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B5EA1" w14:textId="6302FFAF" w:rsidR="0060174D" w:rsidRDefault="00ED0441" w:rsidP="00ED0441">
      <w:pPr>
        <w:pStyle w:val="1"/>
      </w:pPr>
      <w:r>
        <w:rPr>
          <w:rFonts w:hint="eastAsia"/>
        </w:rPr>
        <w:t>《马克思主义与法律学刊》格式规范</w:t>
      </w:r>
    </w:p>
    <w:p w14:paraId="61E71D5E" w14:textId="41978361" w:rsidR="00ED0441" w:rsidRDefault="00ED0441" w:rsidP="00ED0441">
      <w:pPr>
        <w:pStyle w:val="2"/>
      </w:pPr>
      <w:r>
        <w:rPr>
          <w:rFonts w:hint="eastAsia"/>
        </w:rPr>
        <w:t>一、基本要求</w:t>
      </w:r>
    </w:p>
    <w:p w14:paraId="2080E42E" w14:textId="23B14459" w:rsidR="003C163F" w:rsidRPr="003C163F" w:rsidRDefault="003C163F" w:rsidP="003C163F">
      <w:pPr>
        <w:pStyle w:val="3"/>
        <w:ind w:left="480"/>
      </w:pPr>
      <w:r>
        <w:rPr>
          <w:rFonts w:hint="eastAsia"/>
        </w:rPr>
        <w:t>（一）行文规范</w:t>
      </w:r>
    </w:p>
    <w:p w14:paraId="15989EBF" w14:textId="73C77A4D" w:rsidR="00ED0441" w:rsidRDefault="00B12ED5" w:rsidP="00ED0441">
      <w:pPr>
        <w:ind w:firstLineChars="200" w:firstLine="480"/>
      </w:pPr>
      <w:r>
        <w:rPr>
          <w:rFonts w:hint="eastAsia"/>
        </w:rPr>
        <w:t>1.</w:t>
      </w:r>
      <w:r>
        <w:t xml:space="preserve"> </w:t>
      </w:r>
      <w:r w:rsidR="00ED0441">
        <w:rPr>
          <w:rFonts w:hint="eastAsia"/>
        </w:rPr>
        <w:t>题目、摘要、关键词需要中英文俱全。</w:t>
      </w:r>
    </w:p>
    <w:p w14:paraId="49B9AA70" w14:textId="272453D1" w:rsidR="00ED0441" w:rsidRDefault="00B12ED5" w:rsidP="00ED0441">
      <w:pPr>
        <w:ind w:firstLineChars="200" w:firstLine="480"/>
      </w:pPr>
      <w:r>
        <w:rPr>
          <w:rFonts w:hint="eastAsia"/>
        </w:rPr>
        <w:t>2.</w:t>
      </w:r>
      <w:r>
        <w:t xml:space="preserve"> </w:t>
      </w:r>
      <w:r w:rsidR="00ED0441">
        <w:rPr>
          <w:rFonts w:hint="eastAsia"/>
        </w:rPr>
        <w:t>文献引注与注释均采用脚注形式，一律置于当页脚下，采取</w:t>
      </w:r>
      <w:r w:rsidR="00680988" w:rsidRPr="00680988">
        <w:rPr>
          <w:rFonts w:hint="eastAsia"/>
        </w:rPr>
        <w:t>①②③</w:t>
      </w:r>
      <w:r w:rsidR="00ED0441">
        <w:rPr>
          <w:rFonts w:hint="eastAsia"/>
        </w:rPr>
        <w:t>……的标号，</w:t>
      </w:r>
      <w:r w:rsidR="00680988">
        <w:rPr>
          <w:rFonts w:hint="eastAsia"/>
        </w:rPr>
        <w:t>每页重新编号</w:t>
      </w:r>
      <w:r w:rsidR="00ED0441">
        <w:rPr>
          <w:rFonts w:hint="eastAsia"/>
        </w:rPr>
        <w:t>。不用尾注、文末参考文献的形式。</w:t>
      </w:r>
    </w:p>
    <w:p w14:paraId="5A44C78A" w14:textId="0C90A80C" w:rsidR="00B12ED5" w:rsidRDefault="00B12ED5" w:rsidP="00B12ED5">
      <w:pPr>
        <w:ind w:firstLineChars="200" w:firstLine="480"/>
      </w:pPr>
      <w:r>
        <w:rPr>
          <w:rFonts w:hint="eastAsia"/>
        </w:rPr>
        <w:t>3.</w:t>
      </w:r>
      <w:r>
        <w:t xml:space="preserve"> </w:t>
      </w:r>
      <w:r w:rsidRPr="00B12ED5">
        <w:rPr>
          <w:rFonts w:hint="eastAsia"/>
        </w:rPr>
        <w:t>全文行距固定值</w:t>
      </w:r>
      <w:r w:rsidRPr="00B12ED5">
        <w:rPr>
          <w:rFonts w:hint="eastAsia"/>
        </w:rPr>
        <w:t>20</w:t>
      </w:r>
      <w:r w:rsidRPr="00B12ED5">
        <w:rPr>
          <w:rFonts w:hint="eastAsia"/>
        </w:rPr>
        <w:t>磅</w:t>
      </w:r>
      <w:r>
        <w:rPr>
          <w:rFonts w:hint="eastAsia"/>
        </w:rPr>
        <w:t>；文章标题格式：宋体、加粗、四号、居中；摘要、关键词格式：楷体、小四；文中一级标题格式：宋体、加粗、小四、居中；文中二级标题格式：宋体、加粗、小四；文中三级标题及以下标题格式同正文：宋体、小四。</w:t>
      </w:r>
    </w:p>
    <w:p w14:paraId="763EF2FE" w14:textId="5D54481E" w:rsidR="003C163F" w:rsidRDefault="003C163F" w:rsidP="003C163F">
      <w:pPr>
        <w:pStyle w:val="3"/>
        <w:ind w:left="480"/>
      </w:pPr>
      <w:r>
        <w:rPr>
          <w:rFonts w:hint="eastAsia"/>
        </w:rPr>
        <w:t>（二）马克思主义经典作品的引注</w:t>
      </w:r>
    </w:p>
    <w:p w14:paraId="08634179" w14:textId="77777777" w:rsidR="003C163F" w:rsidRPr="003C163F" w:rsidRDefault="003C163F" w:rsidP="003C163F">
      <w:pPr>
        <w:spacing w:line="360" w:lineRule="auto"/>
        <w:ind w:firstLineChars="200" w:firstLine="480"/>
        <w:rPr>
          <w:rFonts w:ascii="宋体" w:hAnsi="宋体" w:cs="宋体"/>
          <w:kern w:val="0"/>
        </w:rPr>
      </w:pPr>
      <w:r w:rsidRPr="003C163F">
        <w:rPr>
          <w:rFonts w:ascii="宋体" w:hAnsi="宋体" w:cs="宋体" w:hint="eastAsia"/>
          <w:kern w:val="0"/>
        </w:rPr>
        <w:t>原则上请引用最新版本，包括《马克思恩格斯选集》（四卷本）（人民出版社2012年版）、《马克思恩格斯文集》（十卷本）（人民出版社2009年版）以及《马克思恩格斯全集》（中文二版），并减少对《马克思恩格斯全集》（中文一版）的引用。</w:t>
      </w:r>
    </w:p>
    <w:p w14:paraId="3F38FD89" w14:textId="3FF605B1" w:rsidR="003C163F" w:rsidRDefault="00B12ED5" w:rsidP="00B12ED5">
      <w:pPr>
        <w:pStyle w:val="3"/>
        <w:ind w:left="480"/>
      </w:pPr>
      <w:r>
        <w:rPr>
          <w:rFonts w:hint="eastAsia"/>
        </w:rPr>
        <w:t>（三）体例顺序</w:t>
      </w:r>
    </w:p>
    <w:p w14:paraId="0089F6C2" w14:textId="7093017C" w:rsidR="00B12ED5" w:rsidRPr="003C163F" w:rsidRDefault="00B12ED5" w:rsidP="00B12ED5">
      <w:pPr>
        <w:ind w:firstLineChars="200" w:firstLine="480"/>
      </w:pPr>
      <w:r w:rsidRPr="00B12ED5">
        <w:rPr>
          <w:rFonts w:hint="eastAsia"/>
        </w:rPr>
        <w:t>体例顺序采用：一、</w:t>
      </w:r>
      <w:r>
        <w:rPr>
          <w:rFonts w:hint="eastAsia"/>
        </w:rPr>
        <w:t>…</w:t>
      </w:r>
      <w:r w:rsidRPr="00B12ED5">
        <w:rPr>
          <w:rFonts w:hint="eastAsia"/>
        </w:rPr>
        <w:t>（一）</w:t>
      </w:r>
      <w:r>
        <w:rPr>
          <w:rFonts w:hint="eastAsia"/>
        </w:rPr>
        <w:t>…</w:t>
      </w:r>
      <w:r w:rsidRPr="00B12ED5">
        <w:rPr>
          <w:rFonts w:hint="eastAsia"/>
        </w:rPr>
        <w:t xml:space="preserve">1. </w:t>
      </w:r>
      <w:r>
        <w:rPr>
          <w:rFonts w:hint="eastAsia"/>
        </w:rPr>
        <w:t>…</w:t>
      </w:r>
      <w:r w:rsidRPr="00B12ED5">
        <w:rPr>
          <w:rFonts w:hint="eastAsia"/>
        </w:rPr>
        <w:t>（</w:t>
      </w:r>
      <w:r w:rsidRPr="00B12ED5">
        <w:rPr>
          <w:rFonts w:hint="eastAsia"/>
        </w:rPr>
        <w:t>1</w:t>
      </w:r>
      <w:r w:rsidRPr="00B12ED5">
        <w:rPr>
          <w:rFonts w:hint="eastAsia"/>
        </w:rPr>
        <w:t>）</w:t>
      </w:r>
      <w:r>
        <w:rPr>
          <w:rFonts w:hint="eastAsia"/>
        </w:rPr>
        <w:t>…</w:t>
      </w:r>
    </w:p>
    <w:p w14:paraId="1D4D83D8" w14:textId="6F8A6782" w:rsidR="00ED0441" w:rsidRDefault="00ED0441" w:rsidP="00ED0441">
      <w:pPr>
        <w:pStyle w:val="2"/>
      </w:pPr>
      <w:r>
        <w:rPr>
          <w:rFonts w:hint="eastAsia"/>
        </w:rPr>
        <w:t>二、文献引注规范</w:t>
      </w:r>
    </w:p>
    <w:p w14:paraId="449612EF" w14:textId="60803483" w:rsidR="00E6282A" w:rsidRDefault="00E6282A" w:rsidP="00E6282A">
      <w:pPr>
        <w:pStyle w:val="3"/>
        <w:ind w:left="480"/>
      </w:pPr>
      <w:r>
        <w:rPr>
          <w:rFonts w:hint="eastAsia"/>
        </w:rPr>
        <w:t>（一）一般要求</w:t>
      </w:r>
    </w:p>
    <w:p w14:paraId="612FCF29" w14:textId="1ED72048" w:rsidR="00ED0441" w:rsidRDefault="00531B16" w:rsidP="00ED0441">
      <w:pPr>
        <w:ind w:firstLineChars="200" w:firstLine="480"/>
      </w:pPr>
      <w:r>
        <w:rPr>
          <w:rFonts w:hint="eastAsia"/>
        </w:rPr>
        <w:t>1.</w:t>
      </w:r>
      <w:r>
        <w:t xml:space="preserve"> </w:t>
      </w:r>
      <w:r w:rsidR="00ED0441">
        <w:rPr>
          <w:rFonts w:hint="eastAsia"/>
        </w:rPr>
        <w:t>本刊采用文献—注释制，即以注释形式说明引用文献信息。</w:t>
      </w:r>
    </w:p>
    <w:p w14:paraId="61C4D135" w14:textId="3FCB731A" w:rsidR="00ED0441" w:rsidRDefault="00531B16" w:rsidP="00ED0441">
      <w:pPr>
        <w:ind w:firstLineChars="200" w:firstLine="480"/>
      </w:pPr>
      <w:r>
        <w:rPr>
          <w:rFonts w:hint="eastAsia"/>
        </w:rPr>
        <w:t>2.</w:t>
      </w:r>
      <w:r>
        <w:t xml:space="preserve"> </w:t>
      </w:r>
      <w:r w:rsidR="00ED0441">
        <w:rPr>
          <w:rFonts w:hint="eastAsia"/>
        </w:rPr>
        <w:t>直接引述原文时，所引的较短原文可径入正文，外加引号。若所</w:t>
      </w:r>
      <w:r w:rsidR="00ED0441" w:rsidRPr="00ED0441">
        <w:rPr>
          <w:rFonts w:hint="eastAsia"/>
        </w:rPr>
        <w:t>引原文较长（如超过</w:t>
      </w:r>
      <w:r w:rsidR="00ED0441" w:rsidRPr="00ED0441">
        <w:t>40</w:t>
      </w:r>
      <w:r w:rsidR="00ED0441" w:rsidRPr="00ED0441">
        <w:rPr>
          <w:rFonts w:hint="eastAsia"/>
        </w:rPr>
        <w:t>字或正文的三行时），以另起一段为宜；引文首行第一字空四格，折行空两格，上下各空一行，不需用引号，引文变为楷体字。</w:t>
      </w:r>
    </w:p>
    <w:p w14:paraId="4C1459F2" w14:textId="6409CC39" w:rsidR="00E6282A" w:rsidRDefault="00531B16" w:rsidP="00ED0441">
      <w:pPr>
        <w:ind w:firstLineChars="200" w:firstLine="480"/>
      </w:pPr>
      <w:r>
        <w:rPr>
          <w:rFonts w:hint="eastAsia"/>
        </w:rPr>
        <w:t>3.</w:t>
      </w:r>
      <w:r>
        <w:t xml:space="preserve"> </w:t>
      </w:r>
      <w:r>
        <w:rPr>
          <w:rFonts w:hint="eastAsia"/>
        </w:rPr>
        <w:t>多次引注同一文献的，不省略信息，每一次都要标注出文献的完整信息。</w:t>
      </w:r>
    </w:p>
    <w:p w14:paraId="00996701" w14:textId="794B3F3E" w:rsidR="0044623E" w:rsidRDefault="00531B16" w:rsidP="0044623E">
      <w:pPr>
        <w:ind w:firstLineChars="200" w:firstLine="480"/>
      </w:pPr>
      <w:r>
        <w:rPr>
          <w:rFonts w:hint="eastAsia"/>
        </w:rPr>
        <w:t>4.</w:t>
      </w:r>
      <w:r>
        <w:t xml:space="preserve"> </w:t>
      </w:r>
      <w:r w:rsidRPr="00810E6C">
        <w:rPr>
          <w:rFonts w:hint="eastAsia"/>
        </w:rPr>
        <w:t>直接引述或摘述原著内容时，需标出所引著作的页码。间接引述或提及相关著作时，不需标出页码。</w:t>
      </w:r>
    </w:p>
    <w:p w14:paraId="18ED3C18" w14:textId="4FB971FC" w:rsidR="009F3B04" w:rsidRDefault="009F3B04" w:rsidP="0044623E">
      <w:pPr>
        <w:ind w:firstLineChars="200" w:firstLine="480"/>
      </w:pPr>
      <w:r>
        <w:rPr>
          <w:rFonts w:hint="eastAsia"/>
        </w:rPr>
        <w:t>5.</w:t>
      </w:r>
      <w:r>
        <w:t xml:space="preserve"> </w:t>
      </w:r>
      <w:r>
        <w:rPr>
          <w:rFonts w:hint="eastAsia"/>
        </w:rPr>
        <w:t>非引用文献原文者，引注前加“参见”，其他语种以此类推。</w:t>
      </w:r>
    </w:p>
    <w:p w14:paraId="60D81C16" w14:textId="30C4BF8E" w:rsidR="00531B16" w:rsidRDefault="00531B16" w:rsidP="00531B16">
      <w:pPr>
        <w:pStyle w:val="3"/>
        <w:ind w:left="480"/>
      </w:pPr>
      <w:r>
        <w:rPr>
          <w:rFonts w:hint="eastAsia"/>
        </w:rPr>
        <w:t>（二）各类引注文献具体格式要求</w:t>
      </w:r>
    </w:p>
    <w:p w14:paraId="0D957625" w14:textId="68359690" w:rsidR="0044623E" w:rsidRDefault="0044623E" w:rsidP="00D000CB">
      <w:pPr>
        <w:ind w:firstLineChars="200" w:firstLine="482"/>
        <w:rPr>
          <w:b/>
          <w:bCs/>
        </w:rPr>
      </w:pPr>
      <w:r w:rsidRPr="0044623E">
        <w:rPr>
          <w:rFonts w:hint="eastAsia"/>
          <w:b/>
          <w:bCs/>
        </w:rPr>
        <w:t>1.</w:t>
      </w:r>
      <w:r w:rsidRPr="0044623E">
        <w:rPr>
          <w:rFonts w:hint="eastAsia"/>
          <w:b/>
          <w:bCs/>
        </w:rPr>
        <w:t>中文文献：</w:t>
      </w:r>
    </w:p>
    <w:p w14:paraId="5D958104" w14:textId="12A61C85" w:rsidR="0044623E" w:rsidRPr="0044623E" w:rsidRDefault="0044623E" w:rsidP="00D000CB">
      <w:pPr>
        <w:ind w:firstLineChars="200" w:firstLine="480"/>
      </w:pPr>
      <w:r w:rsidRPr="0044623E">
        <w:rPr>
          <w:rFonts w:hint="eastAsia"/>
        </w:rPr>
        <w:t>多个人名之间用</w:t>
      </w:r>
      <w:r>
        <w:rPr>
          <w:rFonts w:hint="eastAsia"/>
        </w:rPr>
        <w:t>“、”连接。</w:t>
      </w:r>
    </w:p>
    <w:p w14:paraId="70570855" w14:textId="4F4EA6E7" w:rsidR="00D000CB" w:rsidRDefault="0044623E" w:rsidP="00D000CB">
      <w:pPr>
        <w:ind w:firstLineChars="200" w:firstLine="482"/>
      </w:pPr>
      <w:r w:rsidRPr="00BC1D3E">
        <w:rPr>
          <w:rFonts w:hint="eastAsia"/>
          <w:b/>
          <w:bCs/>
        </w:rPr>
        <w:lastRenderedPageBreak/>
        <w:t>（</w:t>
      </w:r>
      <w:r w:rsidRPr="00BC1D3E">
        <w:rPr>
          <w:rFonts w:hint="eastAsia"/>
          <w:b/>
          <w:bCs/>
        </w:rPr>
        <w:t>1</w:t>
      </w:r>
      <w:r w:rsidRPr="00BC1D3E">
        <w:rPr>
          <w:rFonts w:hint="eastAsia"/>
          <w:b/>
          <w:bCs/>
        </w:rPr>
        <w:t>）</w:t>
      </w:r>
      <w:r w:rsidR="00531B16" w:rsidRPr="00BC1D3E">
        <w:rPr>
          <w:b/>
          <w:bCs/>
        </w:rPr>
        <w:t xml:space="preserve"> </w:t>
      </w:r>
      <w:r w:rsidR="00D000CB" w:rsidRPr="00BC1D3E">
        <w:rPr>
          <w:rFonts w:hint="eastAsia"/>
          <w:b/>
          <w:bCs/>
        </w:rPr>
        <w:t>中文个人专著类：</w:t>
      </w:r>
      <w:r w:rsidR="00D000CB">
        <w:rPr>
          <w:rFonts w:hint="eastAsia"/>
        </w:rPr>
        <w:t>责任者</w:t>
      </w:r>
      <w:r w:rsidR="00D000CB" w:rsidRPr="00810E6C">
        <w:rPr>
          <w:rFonts w:ascii="宋体" w:hAnsi="宋体" w:cs="宋体" w:hint="eastAsia"/>
          <w:kern w:val="0"/>
        </w:rPr>
        <w:t>-</w:t>
      </w:r>
      <w:r w:rsidR="00D000CB">
        <w:rPr>
          <w:rFonts w:hint="eastAsia"/>
        </w:rPr>
        <w:t>文献题名</w:t>
      </w:r>
      <w:r w:rsidR="00F028D8" w:rsidRPr="00810E6C">
        <w:rPr>
          <w:rFonts w:ascii="宋体" w:hAnsi="宋体" w:cs="宋体" w:hint="eastAsia"/>
          <w:kern w:val="0"/>
        </w:rPr>
        <w:t>-</w:t>
      </w:r>
      <w:r w:rsidR="00F028D8">
        <w:rPr>
          <w:rFonts w:ascii="宋体" w:hAnsi="宋体" w:cs="宋体" w:hint="eastAsia"/>
          <w:kern w:val="0"/>
        </w:rPr>
        <w:t>版本</w:t>
      </w:r>
      <w:r w:rsidR="00D000CB" w:rsidRPr="00810E6C">
        <w:rPr>
          <w:rFonts w:ascii="宋体" w:hAnsi="宋体" w:cs="宋体" w:hint="eastAsia"/>
          <w:kern w:val="0"/>
        </w:rPr>
        <w:t>-</w:t>
      </w:r>
      <w:r w:rsidR="00D000CB">
        <w:rPr>
          <w:rFonts w:hint="eastAsia"/>
        </w:rPr>
        <w:t>出版者</w:t>
      </w:r>
      <w:r w:rsidR="00D000CB" w:rsidRPr="00810E6C">
        <w:rPr>
          <w:rFonts w:ascii="宋体" w:hAnsi="宋体" w:cs="宋体" w:hint="eastAsia"/>
          <w:kern w:val="0"/>
        </w:rPr>
        <w:t>-</w:t>
      </w:r>
      <w:r w:rsidR="00D000CB">
        <w:rPr>
          <w:rFonts w:hint="eastAsia"/>
        </w:rPr>
        <w:t>出版时间</w:t>
      </w:r>
      <w:r w:rsidR="00D000CB" w:rsidRPr="00810E6C">
        <w:rPr>
          <w:rFonts w:ascii="宋体" w:hAnsi="宋体" w:cs="宋体" w:hint="eastAsia"/>
          <w:kern w:val="0"/>
        </w:rPr>
        <w:t>-</w:t>
      </w:r>
      <w:r w:rsidR="00D000CB">
        <w:rPr>
          <w:rFonts w:hint="eastAsia"/>
        </w:rPr>
        <w:t>页码</w:t>
      </w:r>
      <w:r w:rsidR="00D000CB" w:rsidRPr="004A6A21">
        <w:rPr>
          <w:rFonts w:hint="eastAsia"/>
        </w:rPr>
        <w:t>。</w:t>
      </w:r>
    </w:p>
    <w:p w14:paraId="054E3001" w14:textId="484E7276" w:rsidR="00D000CB" w:rsidRDefault="00D000CB" w:rsidP="00D000CB">
      <w:pPr>
        <w:ind w:firstLineChars="200" w:firstLine="480"/>
      </w:pPr>
      <w:r>
        <w:rPr>
          <w:rFonts w:hint="eastAsia"/>
        </w:rPr>
        <w:t>示例：</w:t>
      </w:r>
    </w:p>
    <w:p w14:paraId="3D22250E" w14:textId="25297753" w:rsidR="00D000CB" w:rsidRDefault="00D000CB" w:rsidP="00D000CB">
      <w:pPr>
        <w:spacing w:line="360" w:lineRule="auto"/>
        <w:ind w:firstLineChars="200" w:firstLine="480"/>
        <w:rPr>
          <w:rFonts w:ascii="仿宋_GB2312" w:eastAsia="仿宋_GB2312" w:hAnsi="宋体" w:cs="宋体"/>
          <w:kern w:val="0"/>
        </w:rPr>
      </w:pPr>
      <w:r w:rsidRPr="00D000CB">
        <w:rPr>
          <w:rFonts w:ascii="仿宋_GB2312" w:eastAsia="仿宋_GB2312" w:hAnsi="宋体" w:cs="宋体" w:hint="eastAsia"/>
          <w:kern w:val="0"/>
        </w:rPr>
        <w:t>陈嘉映：《简明语言哲学》，中国人民大学出版社</w:t>
      </w:r>
      <w:r w:rsidRPr="00D000CB">
        <w:rPr>
          <w:rFonts w:ascii="仿宋_GB2312" w:eastAsia="仿宋_GB2312" w:hAnsi="宋体" w:cs="宋体"/>
          <w:kern w:val="0"/>
        </w:rPr>
        <w:t>2013</w:t>
      </w:r>
      <w:r w:rsidRPr="00D000CB">
        <w:rPr>
          <w:rFonts w:ascii="仿宋_GB2312" w:eastAsia="仿宋_GB2312" w:hAnsi="宋体" w:cs="宋体" w:hint="eastAsia"/>
          <w:kern w:val="0"/>
        </w:rPr>
        <w:t>年版，第</w:t>
      </w:r>
      <w:r w:rsidRPr="00D000CB">
        <w:rPr>
          <w:rFonts w:ascii="仿宋_GB2312" w:eastAsia="仿宋_GB2312" w:hAnsi="宋体" w:cs="宋体"/>
          <w:kern w:val="0"/>
        </w:rPr>
        <w:t>53</w:t>
      </w:r>
      <w:r w:rsidRPr="00D000CB">
        <w:rPr>
          <w:rFonts w:ascii="仿宋_GB2312" w:eastAsia="仿宋_GB2312" w:hAnsi="宋体" w:cs="宋体" w:hint="eastAsia"/>
          <w:kern w:val="0"/>
        </w:rPr>
        <w:t>-</w:t>
      </w:r>
      <w:r w:rsidRPr="00D000CB">
        <w:rPr>
          <w:rFonts w:ascii="仿宋_GB2312" w:eastAsia="仿宋_GB2312" w:hAnsi="宋体" w:cs="宋体"/>
          <w:kern w:val="0"/>
        </w:rPr>
        <w:t>54</w:t>
      </w:r>
      <w:r w:rsidRPr="00D000CB">
        <w:rPr>
          <w:rFonts w:ascii="仿宋_GB2312" w:eastAsia="仿宋_GB2312" w:hAnsi="宋体" w:cs="宋体" w:hint="eastAsia"/>
          <w:kern w:val="0"/>
        </w:rPr>
        <w:t>页。</w:t>
      </w:r>
    </w:p>
    <w:p w14:paraId="0A69653E" w14:textId="130B03F5" w:rsidR="00260E96" w:rsidRPr="00D000CB" w:rsidRDefault="00260E96" w:rsidP="00D000CB">
      <w:pPr>
        <w:spacing w:line="360" w:lineRule="auto"/>
        <w:ind w:firstLineChars="200" w:firstLine="480"/>
        <w:rPr>
          <w:rFonts w:ascii="仿宋_GB2312" w:eastAsia="仿宋_GB2312" w:hAnsi="宋体" w:cs="宋体"/>
          <w:kern w:val="0"/>
        </w:rPr>
      </w:pPr>
      <w:proofErr w:type="gramStart"/>
      <w:r w:rsidRPr="00260E96">
        <w:rPr>
          <w:rFonts w:ascii="仿宋_GB2312" w:eastAsia="仿宋_GB2312" w:hAnsi="宋体" w:cs="宋体" w:hint="eastAsia"/>
          <w:kern w:val="0"/>
        </w:rPr>
        <w:t>於</w:t>
      </w:r>
      <w:proofErr w:type="gramEnd"/>
      <w:r w:rsidRPr="00260E96">
        <w:rPr>
          <w:rFonts w:ascii="仿宋_GB2312" w:eastAsia="仿宋_GB2312" w:hAnsi="宋体" w:cs="宋体" w:hint="eastAsia"/>
          <w:kern w:val="0"/>
        </w:rPr>
        <w:t>兴中：《法治与文明秩序》（第</w:t>
      </w:r>
      <w:r w:rsidRPr="00260E96">
        <w:rPr>
          <w:rFonts w:ascii="仿宋_GB2312" w:eastAsia="仿宋_GB2312" w:hAnsi="宋体" w:cs="宋体"/>
          <w:kern w:val="0"/>
        </w:rPr>
        <w:t>2</w:t>
      </w:r>
      <w:r w:rsidRPr="00260E96">
        <w:rPr>
          <w:rFonts w:ascii="仿宋_GB2312" w:eastAsia="仿宋_GB2312" w:hAnsi="宋体" w:cs="宋体" w:hint="eastAsia"/>
          <w:kern w:val="0"/>
        </w:rPr>
        <w:t>版），商务印书馆</w:t>
      </w:r>
      <w:r w:rsidRPr="00260E96">
        <w:rPr>
          <w:rFonts w:ascii="仿宋_GB2312" w:eastAsia="仿宋_GB2312" w:hAnsi="宋体" w:cs="宋体"/>
          <w:kern w:val="0"/>
        </w:rPr>
        <w:t>2020</w:t>
      </w:r>
      <w:r w:rsidRPr="00260E96">
        <w:rPr>
          <w:rFonts w:ascii="仿宋_GB2312" w:eastAsia="仿宋_GB2312" w:hAnsi="宋体" w:cs="宋体" w:hint="eastAsia"/>
          <w:kern w:val="0"/>
        </w:rPr>
        <w:t>年版</w:t>
      </w:r>
      <w:r w:rsidR="00752747">
        <w:rPr>
          <w:rFonts w:ascii="仿宋_GB2312" w:eastAsia="仿宋_GB2312" w:hAnsi="宋体" w:cs="宋体" w:hint="eastAsia"/>
          <w:kern w:val="0"/>
        </w:rPr>
        <w:t>，第9页</w:t>
      </w:r>
      <w:r w:rsidRPr="00260E96">
        <w:rPr>
          <w:rFonts w:ascii="仿宋_GB2312" w:eastAsia="仿宋_GB2312" w:hAnsi="宋体" w:cs="宋体" w:hint="eastAsia"/>
          <w:kern w:val="0"/>
        </w:rPr>
        <w:t>。</w:t>
      </w:r>
    </w:p>
    <w:p w14:paraId="427D512D" w14:textId="70C69037" w:rsidR="00D000CB" w:rsidRDefault="0044623E" w:rsidP="00D000CB">
      <w:pPr>
        <w:ind w:firstLineChars="200" w:firstLine="482"/>
      </w:pPr>
      <w:r w:rsidRPr="00BC1D3E">
        <w:rPr>
          <w:rFonts w:ascii="宋体" w:hAnsi="宋体" w:hint="eastAsia"/>
          <w:b/>
          <w:bCs/>
        </w:rPr>
        <w:t>（2）</w:t>
      </w:r>
      <w:r w:rsidR="00D000CB" w:rsidRPr="00BC1D3E">
        <w:rPr>
          <w:rFonts w:ascii="宋体" w:hAnsi="宋体"/>
          <w:b/>
          <w:bCs/>
        </w:rPr>
        <w:t xml:space="preserve"> </w:t>
      </w:r>
      <w:r w:rsidR="00D000CB" w:rsidRPr="00BC1D3E">
        <w:rPr>
          <w:rFonts w:ascii="宋体" w:hAnsi="宋体" w:hint="eastAsia"/>
          <w:b/>
          <w:bCs/>
        </w:rPr>
        <w:t>中文编著类：</w:t>
      </w:r>
      <w:r w:rsidR="00D000CB">
        <w:rPr>
          <w:rFonts w:ascii="宋体" w:hAnsi="宋体" w:hint="eastAsia"/>
        </w:rPr>
        <w:t>责任者</w:t>
      </w:r>
      <w:r w:rsidR="00D000CB" w:rsidRPr="00810E6C">
        <w:rPr>
          <w:rFonts w:ascii="宋体" w:hAnsi="宋体" w:cs="宋体" w:hint="eastAsia"/>
          <w:kern w:val="0"/>
        </w:rPr>
        <w:t>-</w:t>
      </w:r>
      <w:r w:rsidR="00D000CB">
        <w:rPr>
          <w:rFonts w:hint="eastAsia"/>
        </w:rPr>
        <w:t>文献题名</w:t>
      </w:r>
      <w:r w:rsidR="00D000CB" w:rsidRPr="00810E6C">
        <w:rPr>
          <w:rFonts w:ascii="宋体" w:hAnsi="宋体" w:cs="宋体" w:hint="eastAsia"/>
          <w:kern w:val="0"/>
        </w:rPr>
        <w:t>-</w:t>
      </w:r>
      <w:r w:rsidR="00D000CB">
        <w:rPr>
          <w:rFonts w:hint="eastAsia"/>
        </w:rPr>
        <w:t>出版者</w:t>
      </w:r>
      <w:r w:rsidR="00D000CB" w:rsidRPr="00810E6C">
        <w:rPr>
          <w:rFonts w:ascii="宋体" w:hAnsi="宋体" w:cs="宋体" w:hint="eastAsia"/>
          <w:kern w:val="0"/>
        </w:rPr>
        <w:t>-</w:t>
      </w:r>
      <w:r w:rsidR="00D000CB">
        <w:rPr>
          <w:rFonts w:hint="eastAsia"/>
        </w:rPr>
        <w:t>出版时间</w:t>
      </w:r>
      <w:r w:rsidR="00D000CB" w:rsidRPr="00810E6C">
        <w:rPr>
          <w:rFonts w:ascii="宋体" w:hAnsi="宋体" w:cs="宋体" w:hint="eastAsia"/>
          <w:kern w:val="0"/>
        </w:rPr>
        <w:t>-</w:t>
      </w:r>
      <w:r w:rsidR="00D000CB">
        <w:rPr>
          <w:rFonts w:hint="eastAsia"/>
        </w:rPr>
        <w:t>页码</w:t>
      </w:r>
      <w:r w:rsidR="00D000CB" w:rsidRPr="004A6A21">
        <w:rPr>
          <w:rFonts w:hint="eastAsia"/>
        </w:rPr>
        <w:t>。</w:t>
      </w:r>
    </w:p>
    <w:p w14:paraId="03D94C8E" w14:textId="22D80508" w:rsidR="00D000CB" w:rsidRDefault="00D000CB" w:rsidP="00D000CB">
      <w:pPr>
        <w:ind w:firstLineChars="200" w:firstLine="480"/>
      </w:pPr>
      <w:r>
        <w:rPr>
          <w:rFonts w:hint="eastAsia"/>
        </w:rPr>
        <w:t>示例：</w:t>
      </w:r>
    </w:p>
    <w:p w14:paraId="146D5BB0" w14:textId="7BF418F4" w:rsidR="00D000CB" w:rsidRDefault="00D000CB" w:rsidP="00D000CB">
      <w:pPr>
        <w:spacing w:line="360" w:lineRule="auto"/>
        <w:ind w:firstLineChars="200" w:firstLine="480"/>
        <w:rPr>
          <w:rFonts w:ascii="仿宋_GB2312" w:eastAsia="仿宋_GB2312" w:hAnsi="宋体" w:cs="宋体"/>
          <w:kern w:val="0"/>
        </w:rPr>
      </w:pPr>
      <w:r w:rsidRPr="00810E6C">
        <w:rPr>
          <w:rFonts w:ascii="仿宋_GB2312" w:eastAsia="仿宋_GB2312" w:hAnsi="宋体" w:cs="宋体" w:hint="eastAsia"/>
          <w:kern w:val="0"/>
        </w:rPr>
        <w:t>佟柔主编：《民法》，法律出版社1980年版，第123页。</w:t>
      </w:r>
    </w:p>
    <w:p w14:paraId="22C97114" w14:textId="3D8E9F34" w:rsidR="00D000CB" w:rsidRDefault="0044623E" w:rsidP="0044623E">
      <w:pPr>
        <w:spacing w:line="360" w:lineRule="auto"/>
        <w:ind w:firstLineChars="200" w:firstLine="482"/>
        <w:rPr>
          <w:rFonts w:ascii="宋体" w:hAnsi="宋体"/>
        </w:rPr>
      </w:pPr>
      <w:r w:rsidRPr="00BC1D3E">
        <w:rPr>
          <w:rFonts w:ascii="宋体" w:hAnsi="宋体" w:hint="eastAsia"/>
          <w:b/>
          <w:bCs/>
        </w:rPr>
        <w:t>（3）</w:t>
      </w:r>
      <w:r w:rsidR="00D000CB" w:rsidRPr="00BC1D3E">
        <w:rPr>
          <w:rFonts w:ascii="宋体" w:hAnsi="宋体"/>
          <w:b/>
          <w:bCs/>
        </w:rPr>
        <w:t xml:space="preserve"> </w:t>
      </w:r>
      <w:r w:rsidR="00D000CB" w:rsidRPr="00BC1D3E">
        <w:rPr>
          <w:rFonts w:ascii="宋体" w:hAnsi="宋体" w:hint="eastAsia"/>
          <w:b/>
          <w:bCs/>
        </w:rPr>
        <w:t>中文译著类：</w:t>
      </w:r>
      <w:r w:rsidR="00D000CB">
        <w:rPr>
          <w:rFonts w:ascii="宋体" w:hAnsi="宋体" w:hint="eastAsia"/>
        </w:rPr>
        <w:t>责任者</w:t>
      </w:r>
      <w:r w:rsidR="00D000CB" w:rsidRPr="00D000CB">
        <w:rPr>
          <w:rFonts w:ascii="宋体" w:hAnsi="宋体" w:hint="eastAsia"/>
        </w:rPr>
        <w:t>-文献题名-译者-出版者-出版时间-页码。</w:t>
      </w:r>
      <w:r w:rsidRPr="0044623E">
        <w:rPr>
          <w:rFonts w:ascii="宋体" w:hAnsi="宋体" w:hint="eastAsia"/>
        </w:rPr>
        <w:t>（如有需要，著者可标出国籍，用六角括</w:t>
      </w:r>
      <w:r>
        <w:rPr>
          <w:rFonts w:ascii="宋体" w:hAnsi="宋体" w:hint="eastAsia"/>
        </w:rPr>
        <w:t>号</w:t>
      </w:r>
      <w:r w:rsidRPr="0044623E">
        <w:rPr>
          <w:rFonts w:ascii="宋体" w:hAnsi="宋体" w:hint="eastAsia"/>
        </w:rPr>
        <w:t>〔 〕标示。）</w:t>
      </w:r>
    </w:p>
    <w:p w14:paraId="372A3F7A" w14:textId="7A9DE584" w:rsidR="009F3B04" w:rsidRPr="0044623E" w:rsidRDefault="009F3B04" w:rsidP="0044623E">
      <w:pPr>
        <w:spacing w:line="360" w:lineRule="auto"/>
        <w:ind w:firstLineChars="200" w:firstLine="480"/>
        <w:rPr>
          <w:rFonts w:ascii="宋体" w:hAnsi="宋体"/>
        </w:rPr>
      </w:pPr>
      <w:r>
        <w:rPr>
          <w:rFonts w:ascii="宋体" w:hAnsi="宋体" w:hint="eastAsia"/>
        </w:rPr>
        <w:t>示例：</w:t>
      </w:r>
    </w:p>
    <w:p w14:paraId="7208469E" w14:textId="259C17BD" w:rsidR="00D000CB" w:rsidRDefault="00D000CB" w:rsidP="00D000CB">
      <w:pPr>
        <w:spacing w:line="360" w:lineRule="auto"/>
        <w:ind w:firstLineChars="200" w:firstLine="480"/>
        <w:rPr>
          <w:rFonts w:ascii="仿宋_GB2312" w:eastAsia="仿宋_GB2312" w:hAnsi="宋体" w:cs="宋体"/>
          <w:kern w:val="0"/>
        </w:rPr>
      </w:pPr>
      <w:r w:rsidRPr="00D000CB">
        <w:rPr>
          <w:rFonts w:ascii="仿宋_GB2312" w:eastAsia="仿宋_GB2312" w:hAnsi="宋体" w:cs="宋体" w:hint="eastAsia"/>
          <w:kern w:val="0"/>
        </w:rPr>
        <w:t>〔</w:t>
      </w:r>
      <w:r>
        <w:rPr>
          <w:rFonts w:ascii="仿宋_GB2312" w:eastAsia="仿宋_GB2312" w:hAnsi="宋体" w:cs="宋体" w:hint="eastAsia"/>
          <w:kern w:val="0"/>
        </w:rPr>
        <w:t>德</w:t>
      </w:r>
      <w:r w:rsidRPr="00D000CB">
        <w:rPr>
          <w:rFonts w:ascii="仿宋_GB2312" w:eastAsia="仿宋_GB2312" w:hAnsi="宋体" w:cs="宋体" w:hint="eastAsia"/>
          <w:kern w:val="0"/>
        </w:rPr>
        <w:t>〕</w:t>
      </w:r>
      <w:r w:rsidRPr="00810E6C">
        <w:rPr>
          <w:rFonts w:ascii="仿宋_GB2312" w:eastAsia="仿宋_GB2312" w:hAnsi="宋体" w:cs="宋体" w:hint="eastAsia"/>
          <w:kern w:val="0"/>
        </w:rPr>
        <w:t>海德格尔：《在通向语言的途中》，孙周兴译，商务印书馆2004年版。</w:t>
      </w:r>
    </w:p>
    <w:p w14:paraId="42FD0C45" w14:textId="55F0E123" w:rsidR="00D000CB" w:rsidRDefault="0044623E" w:rsidP="00D000CB">
      <w:pPr>
        <w:ind w:firstLineChars="200" w:firstLine="482"/>
        <w:rPr>
          <w:rFonts w:ascii="宋体" w:hAnsi="宋体"/>
        </w:rPr>
      </w:pPr>
      <w:r w:rsidRPr="00BC1D3E">
        <w:rPr>
          <w:rFonts w:ascii="宋体" w:hAnsi="宋体" w:hint="eastAsia"/>
          <w:b/>
          <w:bCs/>
        </w:rPr>
        <w:t>（4）</w:t>
      </w:r>
      <w:r w:rsidR="00D000CB" w:rsidRPr="00BC1D3E">
        <w:rPr>
          <w:rFonts w:ascii="宋体" w:hAnsi="宋体"/>
          <w:b/>
          <w:bCs/>
        </w:rPr>
        <w:t xml:space="preserve"> </w:t>
      </w:r>
      <w:r w:rsidR="00D000CB" w:rsidRPr="00BC1D3E">
        <w:rPr>
          <w:rFonts w:ascii="宋体" w:hAnsi="宋体" w:hint="eastAsia"/>
          <w:b/>
          <w:bCs/>
        </w:rPr>
        <w:t>中文期刊论文类：</w:t>
      </w:r>
      <w:r w:rsidR="00D000CB">
        <w:rPr>
          <w:rFonts w:ascii="宋体" w:hAnsi="宋体" w:hint="eastAsia"/>
        </w:rPr>
        <w:t>责任者</w:t>
      </w:r>
      <w:r w:rsidR="00D000CB" w:rsidRPr="00D000CB">
        <w:rPr>
          <w:rFonts w:ascii="宋体" w:hAnsi="宋体" w:hint="eastAsia"/>
        </w:rPr>
        <w:t>-文献题名-</w:t>
      </w:r>
      <w:r w:rsidR="00D000CB">
        <w:rPr>
          <w:rFonts w:ascii="宋体" w:hAnsi="宋体" w:hint="eastAsia"/>
        </w:rPr>
        <w:t>文献来源</w:t>
      </w:r>
      <w:r w:rsidR="00D000CB" w:rsidRPr="00D000CB">
        <w:rPr>
          <w:rFonts w:ascii="宋体" w:hAnsi="宋体" w:hint="eastAsia"/>
        </w:rPr>
        <w:t>-</w:t>
      </w:r>
      <w:r w:rsidR="00D000CB">
        <w:rPr>
          <w:rFonts w:ascii="宋体" w:hAnsi="宋体" w:hint="eastAsia"/>
        </w:rPr>
        <w:t>出版年份</w:t>
      </w:r>
      <w:r w:rsidR="00D000CB" w:rsidRPr="00D000CB">
        <w:rPr>
          <w:rFonts w:ascii="宋体" w:hAnsi="宋体" w:hint="eastAsia"/>
        </w:rPr>
        <w:t>-</w:t>
      </w:r>
      <w:r w:rsidR="00D000CB">
        <w:rPr>
          <w:rFonts w:ascii="宋体" w:hAnsi="宋体" w:hint="eastAsia"/>
        </w:rPr>
        <w:t>刊期</w:t>
      </w:r>
      <w:r w:rsidR="00D000CB" w:rsidRPr="00D000CB">
        <w:rPr>
          <w:rFonts w:ascii="宋体" w:hAnsi="宋体" w:hint="eastAsia"/>
        </w:rPr>
        <w:t>-</w:t>
      </w:r>
      <w:r w:rsidR="00D000CB">
        <w:rPr>
          <w:rFonts w:ascii="宋体" w:hAnsi="宋体" w:hint="eastAsia"/>
        </w:rPr>
        <w:t>页码。</w:t>
      </w:r>
    </w:p>
    <w:p w14:paraId="4AAAFF43" w14:textId="77A9D302" w:rsidR="00D000CB" w:rsidRDefault="00D000CB" w:rsidP="00D000CB">
      <w:pPr>
        <w:ind w:firstLineChars="200" w:firstLine="480"/>
        <w:rPr>
          <w:rFonts w:ascii="宋体" w:hAnsi="宋体"/>
        </w:rPr>
      </w:pPr>
      <w:r>
        <w:rPr>
          <w:rFonts w:ascii="宋体" w:hAnsi="宋体" w:hint="eastAsia"/>
        </w:rPr>
        <w:t>示例：</w:t>
      </w:r>
    </w:p>
    <w:p w14:paraId="2BD7D2DC" w14:textId="25FE9E78" w:rsidR="00D000CB" w:rsidRDefault="0044623E" w:rsidP="00D000CB">
      <w:pPr>
        <w:ind w:firstLineChars="200" w:firstLine="480"/>
        <w:rPr>
          <w:rFonts w:ascii="仿宋_GB2312" w:eastAsia="仿宋_GB2312" w:hAnsi="宋体" w:cs="宋体"/>
          <w:kern w:val="0"/>
        </w:rPr>
      </w:pPr>
      <w:r w:rsidRPr="0044623E">
        <w:rPr>
          <w:rFonts w:ascii="仿宋_GB2312" w:eastAsia="仿宋_GB2312" w:hAnsi="宋体" w:cs="宋体" w:hint="eastAsia"/>
          <w:kern w:val="0"/>
        </w:rPr>
        <w:t>马长山：《数字法学的理论表达》，载《中国法学》</w:t>
      </w:r>
      <w:r w:rsidRPr="0044623E">
        <w:rPr>
          <w:rFonts w:ascii="仿宋_GB2312" w:eastAsia="仿宋_GB2312" w:hAnsi="宋体" w:cs="宋体"/>
          <w:kern w:val="0"/>
        </w:rPr>
        <w:t>2022</w:t>
      </w:r>
      <w:r w:rsidRPr="0044623E">
        <w:rPr>
          <w:rFonts w:ascii="仿宋_GB2312" w:eastAsia="仿宋_GB2312" w:hAnsi="宋体" w:cs="宋体" w:hint="eastAsia"/>
          <w:kern w:val="0"/>
        </w:rPr>
        <w:t>年第</w:t>
      </w:r>
      <w:r w:rsidRPr="0044623E">
        <w:rPr>
          <w:rFonts w:ascii="仿宋_GB2312" w:eastAsia="仿宋_GB2312" w:hAnsi="宋体" w:cs="宋体"/>
          <w:kern w:val="0"/>
        </w:rPr>
        <w:t>3</w:t>
      </w:r>
      <w:r w:rsidRPr="0044623E">
        <w:rPr>
          <w:rFonts w:ascii="仿宋_GB2312" w:eastAsia="仿宋_GB2312" w:hAnsi="宋体" w:cs="宋体" w:hint="eastAsia"/>
          <w:kern w:val="0"/>
        </w:rPr>
        <w:t>期，第</w:t>
      </w:r>
      <w:r w:rsidRPr="0044623E">
        <w:rPr>
          <w:rFonts w:ascii="仿宋_GB2312" w:eastAsia="仿宋_GB2312" w:hAnsi="宋体" w:cs="宋体"/>
          <w:kern w:val="0"/>
        </w:rPr>
        <w:t>119-144</w:t>
      </w:r>
      <w:r w:rsidRPr="0044623E">
        <w:rPr>
          <w:rFonts w:ascii="仿宋_GB2312" w:eastAsia="仿宋_GB2312" w:hAnsi="宋体" w:cs="宋体" w:hint="eastAsia"/>
          <w:kern w:val="0"/>
        </w:rPr>
        <w:t>页。</w:t>
      </w:r>
    </w:p>
    <w:p w14:paraId="358AEB3E" w14:textId="0670872E" w:rsidR="0044623E" w:rsidRDefault="0044623E" w:rsidP="00D000CB">
      <w:pPr>
        <w:ind w:firstLineChars="200" w:firstLine="480"/>
        <w:rPr>
          <w:rFonts w:ascii="仿宋_GB2312" w:eastAsia="仿宋_GB2312" w:hAnsi="宋体" w:cs="宋体"/>
          <w:kern w:val="0"/>
        </w:rPr>
      </w:pPr>
      <w:r w:rsidRPr="0044623E">
        <w:rPr>
          <w:rFonts w:ascii="仿宋_GB2312" w:eastAsia="仿宋_GB2312" w:hAnsi="宋体" w:cs="宋体" w:hint="eastAsia"/>
          <w:kern w:val="0"/>
        </w:rPr>
        <w:t>郭星华、朱涛：《信缘：数字时代的新型社会关系》，载《探索与争鸣》</w:t>
      </w:r>
      <w:r w:rsidRPr="0044623E">
        <w:rPr>
          <w:rFonts w:ascii="仿宋_GB2312" w:eastAsia="仿宋_GB2312" w:hAnsi="宋体" w:cs="宋体"/>
          <w:kern w:val="0"/>
        </w:rPr>
        <w:t>2022</w:t>
      </w:r>
      <w:r w:rsidRPr="0044623E">
        <w:rPr>
          <w:rFonts w:ascii="仿宋_GB2312" w:eastAsia="仿宋_GB2312" w:hAnsi="宋体" w:cs="宋体" w:hint="eastAsia"/>
          <w:kern w:val="0"/>
        </w:rPr>
        <w:t>年第</w:t>
      </w:r>
      <w:r w:rsidRPr="0044623E">
        <w:rPr>
          <w:rFonts w:ascii="仿宋_GB2312" w:eastAsia="仿宋_GB2312" w:hAnsi="宋体" w:cs="宋体"/>
          <w:kern w:val="0"/>
        </w:rPr>
        <w:t>6</w:t>
      </w:r>
      <w:r w:rsidRPr="0044623E">
        <w:rPr>
          <w:rFonts w:ascii="仿宋_GB2312" w:eastAsia="仿宋_GB2312" w:hAnsi="宋体" w:cs="宋体" w:hint="eastAsia"/>
          <w:kern w:val="0"/>
        </w:rPr>
        <w:t>期，第</w:t>
      </w:r>
      <w:r w:rsidRPr="0044623E">
        <w:rPr>
          <w:rFonts w:ascii="仿宋_GB2312" w:eastAsia="仿宋_GB2312" w:hAnsi="宋体" w:cs="宋体"/>
          <w:kern w:val="0"/>
        </w:rPr>
        <w:t>30-39</w:t>
      </w:r>
      <w:r w:rsidRPr="0044623E">
        <w:rPr>
          <w:rFonts w:ascii="仿宋_GB2312" w:eastAsia="仿宋_GB2312" w:hAnsi="宋体" w:cs="宋体" w:hint="eastAsia"/>
          <w:kern w:val="0"/>
        </w:rPr>
        <w:t>页。</w:t>
      </w:r>
    </w:p>
    <w:p w14:paraId="27534417" w14:textId="42B1AE46" w:rsidR="0044623E" w:rsidRPr="00BC1D3E" w:rsidRDefault="0044623E" w:rsidP="0044623E">
      <w:pPr>
        <w:spacing w:line="360" w:lineRule="auto"/>
        <w:ind w:firstLineChars="200" w:firstLine="482"/>
        <w:rPr>
          <w:rFonts w:ascii="宋体" w:hAnsi="宋体" w:cs="宋体"/>
          <w:b/>
          <w:bCs/>
          <w:kern w:val="0"/>
        </w:rPr>
      </w:pPr>
      <w:r w:rsidRPr="00BC1D3E">
        <w:rPr>
          <w:rFonts w:ascii="宋体" w:hAnsi="宋体" w:cs="宋体" w:hint="eastAsia"/>
          <w:b/>
          <w:bCs/>
          <w:kern w:val="0"/>
        </w:rPr>
        <w:t>（5）</w:t>
      </w:r>
      <w:r w:rsidRPr="00BC1D3E">
        <w:rPr>
          <w:rFonts w:ascii="宋体" w:hAnsi="宋体" w:cs="宋体"/>
          <w:b/>
          <w:bCs/>
          <w:kern w:val="0"/>
        </w:rPr>
        <w:t xml:space="preserve"> </w:t>
      </w:r>
      <w:r w:rsidRPr="00BC1D3E">
        <w:rPr>
          <w:rFonts w:ascii="宋体" w:hAnsi="宋体" w:cs="宋体" w:hint="eastAsia"/>
          <w:b/>
          <w:bCs/>
          <w:kern w:val="0"/>
        </w:rPr>
        <w:t>古籍类：</w:t>
      </w:r>
    </w:p>
    <w:p w14:paraId="0967C2BB" w14:textId="578FBBBB" w:rsidR="0044623E" w:rsidRDefault="0044623E" w:rsidP="0044623E">
      <w:pPr>
        <w:spacing w:line="360" w:lineRule="auto"/>
        <w:ind w:firstLineChars="200" w:firstLine="480"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kern w:val="0"/>
        </w:rPr>
        <w:t>A</w:t>
      </w:r>
      <w:r w:rsidRPr="0044623E">
        <w:rPr>
          <w:rFonts w:ascii="宋体" w:hAnsi="宋体" w:cs="宋体" w:hint="eastAsia"/>
          <w:kern w:val="0"/>
        </w:rPr>
        <w:t xml:space="preserve"> </w:t>
      </w:r>
      <w:r w:rsidRPr="00810E6C">
        <w:rPr>
          <w:rFonts w:ascii="宋体" w:hAnsi="宋体" w:cs="宋体"/>
          <w:kern w:val="0"/>
        </w:rPr>
        <w:t>古籍一般应</w:t>
      </w:r>
      <w:r w:rsidRPr="00810E6C">
        <w:rPr>
          <w:rFonts w:ascii="宋体" w:hAnsi="宋体" w:cs="宋体" w:hint="eastAsia"/>
          <w:kern w:val="0"/>
        </w:rPr>
        <w:t>依次</w:t>
      </w:r>
      <w:r w:rsidRPr="00810E6C">
        <w:rPr>
          <w:rFonts w:ascii="宋体" w:hAnsi="宋体" w:cs="宋体"/>
          <w:kern w:val="0"/>
        </w:rPr>
        <w:t>标注责任者、书名、卷次</w:t>
      </w:r>
      <w:r w:rsidRPr="00810E6C">
        <w:rPr>
          <w:rFonts w:ascii="宋体" w:hAnsi="宋体" w:cs="宋体" w:hint="eastAsia"/>
          <w:kern w:val="0"/>
        </w:rPr>
        <w:t>、页码</w:t>
      </w:r>
      <w:r w:rsidRPr="00810E6C">
        <w:rPr>
          <w:rFonts w:ascii="宋体" w:hAnsi="宋体" w:cs="宋体"/>
          <w:kern w:val="0"/>
        </w:rPr>
        <w:t>或责任者、篇名、部类名、卷次、版本</w:t>
      </w:r>
      <w:r w:rsidRPr="00810E6C">
        <w:rPr>
          <w:rFonts w:ascii="宋体" w:hAnsi="宋体" w:cs="宋体" w:hint="eastAsia"/>
          <w:kern w:val="0"/>
        </w:rPr>
        <w:t>、页码。卷次用阿拉伯数字表示</w:t>
      </w:r>
      <w:r>
        <w:rPr>
          <w:rFonts w:ascii="宋体" w:hAnsi="宋体" w:cs="宋体" w:hint="eastAsia"/>
          <w:kern w:val="0"/>
        </w:rPr>
        <w:t>。</w:t>
      </w:r>
      <w:r w:rsidRPr="0044623E">
        <w:rPr>
          <w:rFonts w:ascii="宋体" w:hAnsi="宋体" w:cs="宋体" w:hint="eastAsia"/>
          <w:kern w:val="0"/>
        </w:rPr>
        <w:t>（如有需要，责任者可标出朝代名称，用方括号[ ]标注。）</w:t>
      </w:r>
    </w:p>
    <w:p w14:paraId="6182A4DC" w14:textId="25DCC136" w:rsidR="0044623E" w:rsidRDefault="0044623E" w:rsidP="00D000CB">
      <w:pPr>
        <w:ind w:firstLineChars="200" w:firstLine="480"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kern w:val="0"/>
        </w:rPr>
        <w:t>示例：</w:t>
      </w:r>
    </w:p>
    <w:p w14:paraId="68E5B9B3" w14:textId="4B27F418" w:rsidR="0044623E" w:rsidRPr="00810E6C" w:rsidRDefault="0044623E" w:rsidP="0044623E">
      <w:pPr>
        <w:spacing w:line="360" w:lineRule="auto"/>
        <w:ind w:firstLineChars="200" w:firstLine="480"/>
        <w:rPr>
          <w:rFonts w:ascii="仿宋_GB2312" w:eastAsia="仿宋_GB2312" w:hAnsi="宋体" w:cs="宋体"/>
          <w:kern w:val="0"/>
        </w:rPr>
      </w:pPr>
      <w:r w:rsidRPr="00810E6C">
        <w:rPr>
          <w:rFonts w:ascii="仿宋_GB2312" w:eastAsia="仿宋_GB2312" w:hAnsi="宋体" w:cs="宋体" w:hint="eastAsia"/>
          <w:kern w:val="0"/>
        </w:rPr>
        <w:t>王夫之:《读通鉴论》卷</w:t>
      </w:r>
      <w:r w:rsidR="00DF4E81">
        <w:rPr>
          <w:rFonts w:ascii="仿宋_GB2312" w:eastAsia="仿宋_GB2312" w:hAnsi="宋体" w:cs="宋体" w:hint="eastAsia"/>
          <w:kern w:val="0"/>
        </w:rPr>
        <w:t>一</w:t>
      </w:r>
      <w:r w:rsidRPr="00810E6C">
        <w:rPr>
          <w:rFonts w:ascii="仿宋_GB2312" w:eastAsia="仿宋_GB2312" w:hAnsi="宋体" w:cs="宋体" w:hint="eastAsia"/>
          <w:kern w:val="0"/>
        </w:rPr>
        <w:t>。</w:t>
      </w:r>
    </w:p>
    <w:p w14:paraId="50120335" w14:textId="3AF79805" w:rsidR="0044623E" w:rsidRPr="00810E6C" w:rsidRDefault="0044623E" w:rsidP="0044623E">
      <w:pPr>
        <w:spacing w:line="360" w:lineRule="auto"/>
        <w:ind w:firstLineChars="200" w:firstLine="480"/>
        <w:rPr>
          <w:rFonts w:ascii="仿宋_GB2312" w:eastAsia="仿宋_GB2312" w:hAnsi="宋体" w:cs="宋体"/>
          <w:kern w:val="0"/>
        </w:rPr>
      </w:pPr>
      <w:r w:rsidRPr="00810E6C">
        <w:rPr>
          <w:rFonts w:ascii="仿宋_GB2312" w:eastAsia="仿宋_GB2312" w:hAnsi="宋体" w:cs="宋体" w:hint="eastAsia"/>
          <w:kern w:val="0"/>
        </w:rPr>
        <w:t>姚际恒：《古今伪书考》卷</w:t>
      </w:r>
      <w:r w:rsidR="00DF4E81">
        <w:rPr>
          <w:rFonts w:ascii="仿宋_GB2312" w:eastAsia="仿宋_GB2312" w:hAnsi="宋体" w:cs="宋体" w:hint="eastAsia"/>
          <w:kern w:val="0"/>
        </w:rPr>
        <w:t>三</w:t>
      </w:r>
      <w:r w:rsidRPr="00810E6C">
        <w:rPr>
          <w:rFonts w:ascii="仿宋_GB2312" w:eastAsia="仿宋_GB2312" w:hAnsi="宋体" w:cs="宋体" w:hint="eastAsia"/>
          <w:kern w:val="0"/>
        </w:rPr>
        <w:t>，光绪三年苏州文学山房活字本，第9页a。</w:t>
      </w:r>
    </w:p>
    <w:p w14:paraId="5E11F9C5" w14:textId="544CA314" w:rsidR="0044623E" w:rsidRPr="00810E6C" w:rsidRDefault="0044623E" w:rsidP="0044623E">
      <w:pPr>
        <w:spacing w:line="360" w:lineRule="auto"/>
        <w:ind w:firstLineChars="200" w:firstLine="480"/>
        <w:rPr>
          <w:rFonts w:ascii="仿宋_GB2312" w:eastAsia="仿宋_GB2312" w:hAnsi="宋体" w:cs="宋体"/>
          <w:kern w:val="0"/>
        </w:rPr>
      </w:pPr>
      <w:r w:rsidRPr="00810E6C">
        <w:rPr>
          <w:rFonts w:ascii="仿宋_GB2312" w:eastAsia="仿宋_GB2312" w:hAnsi="宋体" w:cs="宋体" w:hint="eastAsia"/>
          <w:kern w:val="0"/>
        </w:rPr>
        <w:t>杨时:《陆少卿墓志铭》,《龟山集》卷</w:t>
      </w:r>
      <w:r w:rsidR="00DF4E81">
        <w:rPr>
          <w:rFonts w:ascii="仿宋_GB2312" w:eastAsia="仿宋_GB2312" w:hAnsi="宋体" w:cs="宋体" w:hint="eastAsia"/>
          <w:kern w:val="0"/>
        </w:rPr>
        <w:t>三十四</w:t>
      </w:r>
      <w:r w:rsidRPr="00810E6C">
        <w:rPr>
          <w:rFonts w:ascii="仿宋_GB2312" w:eastAsia="仿宋_GB2312" w:hAnsi="宋体" w:cs="宋体" w:hint="eastAsia"/>
          <w:kern w:val="0"/>
        </w:rPr>
        <w:t>,四库全书本。</w:t>
      </w:r>
    </w:p>
    <w:p w14:paraId="3C2BEB68" w14:textId="5F276C3F" w:rsidR="0044623E" w:rsidRDefault="0044623E" w:rsidP="0044623E">
      <w:pPr>
        <w:ind w:firstLineChars="200" w:firstLine="480"/>
        <w:rPr>
          <w:rFonts w:ascii="仿宋_GB2312" w:eastAsia="仿宋_GB2312" w:hAnsi="宋体" w:cs="宋体"/>
          <w:kern w:val="0"/>
        </w:rPr>
      </w:pPr>
      <w:r w:rsidRPr="0044623E">
        <w:rPr>
          <w:rFonts w:ascii="仿宋_GB2312" w:eastAsia="仿宋_GB2312" w:hAnsi="宋体" w:cs="宋体" w:hint="eastAsia"/>
          <w:kern w:val="0"/>
        </w:rPr>
        <w:t>[晋]</w:t>
      </w:r>
      <w:r w:rsidRPr="00810E6C">
        <w:rPr>
          <w:rFonts w:ascii="仿宋_GB2312" w:eastAsia="仿宋_GB2312" w:hAnsi="宋体" w:cs="宋体" w:hint="eastAsia"/>
          <w:kern w:val="0"/>
        </w:rPr>
        <w:t>慧远:《沙门不敬王者论》,《弘明集》卷</w:t>
      </w:r>
      <w:r w:rsidR="00DF4E81">
        <w:rPr>
          <w:rFonts w:ascii="仿宋_GB2312" w:eastAsia="仿宋_GB2312" w:hAnsi="宋体" w:cs="宋体" w:hint="eastAsia"/>
          <w:kern w:val="0"/>
        </w:rPr>
        <w:t>五</w:t>
      </w:r>
      <w:r w:rsidRPr="00810E6C">
        <w:rPr>
          <w:rFonts w:ascii="仿宋_GB2312" w:eastAsia="仿宋_GB2312" w:hAnsi="宋体" w:cs="宋体" w:hint="eastAsia"/>
          <w:kern w:val="0"/>
        </w:rPr>
        <w:t>。</w:t>
      </w:r>
    </w:p>
    <w:p w14:paraId="589C9314" w14:textId="5D9E02B5" w:rsidR="0044623E" w:rsidRDefault="0044623E" w:rsidP="0044623E">
      <w:pPr>
        <w:spacing w:line="360" w:lineRule="auto"/>
        <w:ind w:firstLineChars="200" w:firstLine="480"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kern w:val="0"/>
        </w:rPr>
        <w:t>B</w:t>
      </w:r>
      <w:r w:rsidRPr="0044623E">
        <w:rPr>
          <w:rFonts w:ascii="宋体" w:hAnsi="宋体" w:cs="宋体" w:hint="eastAsia"/>
          <w:kern w:val="0"/>
        </w:rPr>
        <w:t xml:space="preserve"> </w:t>
      </w:r>
      <w:r w:rsidRPr="00810E6C">
        <w:rPr>
          <w:rFonts w:ascii="宋体" w:hAnsi="宋体" w:cs="宋体" w:hint="eastAsia"/>
          <w:kern w:val="0"/>
        </w:rPr>
        <w:t>整理本按一般著作格式标示。</w:t>
      </w:r>
    </w:p>
    <w:p w14:paraId="54F7A5BF" w14:textId="62BC6ECF" w:rsidR="0044623E" w:rsidRDefault="0044623E" w:rsidP="0044623E">
      <w:pPr>
        <w:ind w:firstLineChars="200" w:firstLine="480"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kern w:val="0"/>
        </w:rPr>
        <w:t>示例：</w:t>
      </w:r>
    </w:p>
    <w:p w14:paraId="36850129" w14:textId="10320E1B" w:rsidR="0044623E" w:rsidRDefault="0044623E" w:rsidP="0044623E">
      <w:pPr>
        <w:spacing w:line="360" w:lineRule="auto"/>
        <w:ind w:firstLineChars="200" w:firstLine="480"/>
        <w:rPr>
          <w:rFonts w:ascii="仿宋_GB2312" w:eastAsia="仿宋_GB2312" w:hAnsi="宋体" w:cs="宋体"/>
          <w:kern w:val="0"/>
        </w:rPr>
      </w:pPr>
      <w:r w:rsidRPr="00810E6C">
        <w:rPr>
          <w:rFonts w:ascii="仿宋_GB2312" w:eastAsia="仿宋_GB2312" w:hAnsi="宋体" w:cs="宋体" w:hint="eastAsia"/>
          <w:kern w:val="0"/>
        </w:rPr>
        <w:t>毛祥麟：《墨余录》，上海古籍出版社1985年版，第35页。</w:t>
      </w:r>
    </w:p>
    <w:p w14:paraId="0CBC6594" w14:textId="00667B7D" w:rsidR="0044623E" w:rsidRDefault="0044623E" w:rsidP="0044623E">
      <w:pPr>
        <w:spacing w:line="360" w:lineRule="auto"/>
        <w:ind w:firstLineChars="200" w:firstLine="480"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kern w:val="0"/>
        </w:rPr>
        <w:t>C</w:t>
      </w:r>
      <w:r w:rsidRPr="0044623E">
        <w:rPr>
          <w:rFonts w:ascii="宋体" w:hAnsi="宋体" w:cs="宋体" w:hint="eastAsia"/>
          <w:kern w:val="0"/>
        </w:rPr>
        <w:t xml:space="preserve"> </w:t>
      </w:r>
      <w:r w:rsidRPr="00810E6C">
        <w:rPr>
          <w:rFonts w:ascii="宋体" w:hAnsi="宋体" w:cs="宋体" w:hint="eastAsia"/>
          <w:kern w:val="0"/>
        </w:rPr>
        <w:t>常用古籍可不注编撰者和版本。</w:t>
      </w:r>
    </w:p>
    <w:p w14:paraId="16E94C09" w14:textId="608AD84C" w:rsidR="0044623E" w:rsidRDefault="0044623E" w:rsidP="0044623E">
      <w:pPr>
        <w:spacing w:line="360" w:lineRule="auto"/>
        <w:ind w:firstLineChars="200" w:firstLine="480"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kern w:val="0"/>
        </w:rPr>
        <w:lastRenderedPageBreak/>
        <w:t>示例：</w:t>
      </w:r>
    </w:p>
    <w:p w14:paraId="2595D81B" w14:textId="77777777" w:rsidR="0044623E" w:rsidRPr="00810E6C" w:rsidRDefault="0044623E" w:rsidP="0044623E">
      <w:pPr>
        <w:spacing w:line="360" w:lineRule="auto"/>
        <w:ind w:firstLineChars="200" w:firstLine="480"/>
        <w:rPr>
          <w:rFonts w:ascii="仿宋_GB2312" w:eastAsia="仿宋_GB2312" w:hAnsi="宋体" w:cs="宋体"/>
          <w:kern w:val="0"/>
        </w:rPr>
      </w:pPr>
      <w:r w:rsidRPr="00810E6C">
        <w:rPr>
          <w:rFonts w:ascii="宋体" w:hAnsi="宋体" w:cs="宋体" w:hint="eastAsia"/>
          <w:kern w:val="0"/>
        </w:rPr>
        <w:t>《</w:t>
      </w:r>
      <w:r w:rsidRPr="00810E6C">
        <w:rPr>
          <w:rFonts w:ascii="仿宋_GB2312" w:eastAsia="仿宋_GB2312" w:hAnsi="宋体" w:cs="宋体" w:hint="eastAsia"/>
          <w:kern w:val="0"/>
        </w:rPr>
        <w:t>孟子·公孙丑上》。</w:t>
      </w:r>
    </w:p>
    <w:p w14:paraId="05DFA723" w14:textId="265B047A" w:rsidR="0044623E" w:rsidRDefault="0044623E" w:rsidP="0044623E">
      <w:pPr>
        <w:spacing w:line="360" w:lineRule="auto"/>
        <w:ind w:firstLineChars="200" w:firstLine="480"/>
        <w:rPr>
          <w:rFonts w:ascii="仿宋_GB2312" w:eastAsia="仿宋_GB2312" w:hAnsi="宋体" w:cs="宋体"/>
          <w:kern w:val="0"/>
        </w:rPr>
      </w:pPr>
      <w:r w:rsidRPr="00810E6C">
        <w:rPr>
          <w:rFonts w:ascii="仿宋_GB2312" w:eastAsia="仿宋_GB2312" w:hAnsi="宋体" w:cs="宋体" w:hint="eastAsia"/>
          <w:kern w:val="0"/>
        </w:rPr>
        <w:t>《史记》卷</w:t>
      </w:r>
      <w:r w:rsidR="001E5B41">
        <w:rPr>
          <w:rFonts w:ascii="仿宋_GB2312" w:eastAsia="仿宋_GB2312" w:hAnsi="宋体" w:cs="宋体" w:hint="eastAsia"/>
          <w:kern w:val="0"/>
        </w:rPr>
        <w:t>八十七</w:t>
      </w:r>
      <w:r w:rsidRPr="00810E6C">
        <w:rPr>
          <w:rFonts w:ascii="仿宋_GB2312" w:eastAsia="仿宋_GB2312" w:hAnsi="宋体" w:cs="宋体" w:hint="eastAsia"/>
          <w:kern w:val="0"/>
        </w:rPr>
        <w:t>《李斯列传》。</w:t>
      </w:r>
    </w:p>
    <w:p w14:paraId="2BA7A9CF" w14:textId="02242B5C" w:rsidR="0044623E" w:rsidRDefault="0044623E" w:rsidP="0044623E">
      <w:pPr>
        <w:spacing w:line="360" w:lineRule="auto"/>
        <w:ind w:firstLineChars="200" w:firstLine="482"/>
        <w:rPr>
          <w:rFonts w:ascii="宋体" w:hAnsi="宋体" w:cs="宋体"/>
          <w:kern w:val="0"/>
        </w:rPr>
      </w:pPr>
      <w:r w:rsidRPr="00BC1D3E">
        <w:rPr>
          <w:rFonts w:ascii="宋体" w:hAnsi="宋体" w:cs="宋体" w:hint="eastAsia"/>
          <w:b/>
          <w:bCs/>
          <w:kern w:val="0"/>
        </w:rPr>
        <w:t>（6） 文集的析出文献：</w:t>
      </w:r>
      <w:r>
        <w:rPr>
          <w:rFonts w:ascii="宋体" w:hAnsi="宋体" w:cs="宋体" w:hint="eastAsia"/>
          <w:kern w:val="0"/>
        </w:rPr>
        <w:t>责任者</w:t>
      </w:r>
      <w:r w:rsidRPr="00810E6C">
        <w:rPr>
          <w:rFonts w:ascii="宋体" w:hAnsi="宋体" w:cs="宋体" w:hint="eastAsia"/>
          <w:kern w:val="0"/>
        </w:rPr>
        <w:t>-</w:t>
      </w:r>
      <w:r>
        <w:rPr>
          <w:rFonts w:ascii="宋体" w:hAnsi="宋体" w:cs="宋体" w:hint="eastAsia"/>
          <w:kern w:val="0"/>
        </w:rPr>
        <w:t>文献题名</w:t>
      </w:r>
      <w:r w:rsidRPr="00810E6C">
        <w:rPr>
          <w:rFonts w:ascii="宋体" w:hAnsi="宋体" w:cs="宋体" w:hint="eastAsia"/>
          <w:kern w:val="0"/>
        </w:rPr>
        <w:t>-</w:t>
      </w:r>
      <w:r>
        <w:rPr>
          <w:rFonts w:ascii="宋体" w:hAnsi="宋体" w:cs="宋体" w:hint="eastAsia"/>
          <w:kern w:val="0"/>
        </w:rPr>
        <w:t>文集责任者</w:t>
      </w:r>
      <w:r w:rsidRPr="00810E6C">
        <w:rPr>
          <w:rFonts w:ascii="宋体" w:hAnsi="宋体" w:cs="宋体" w:hint="eastAsia"/>
          <w:kern w:val="0"/>
        </w:rPr>
        <w:t>-</w:t>
      </w:r>
      <w:r>
        <w:rPr>
          <w:rFonts w:ascii="宋体" w:hAnsi="宋体" w:cs="宋体" w:hint="eastAsia"/>
          <w:kern w:val="0"/>
        </w:rPr>
        <w:t>文集题名</w:t>
      </w:r>
      <w:r w:rsidRPr="00810E6C">
        <w:rPr>
          <w:rFonts w:ascii="宋体" w:hAnsi="宋体" w:cs="宋体" w:hint="eastAsia"/>
          <w:kern w:val="0"/>
        </w:rPr>
        <w:t>-</w:t>
      </w:r>
      <w:r>
        <w:rPr>
          <w:rFonts w:ascii="宋体" w:hAnsi="宋体" w:cs="宋体" w:hint="eastAsia"/>
          <w:kern w:val="0"/>
        </w:rPr>
        <w:t>出版者</w:t>
      </w:r>
      <w:r w:rsidRPr="00810E6C">
        <w:rPr>
          <w:rFonts w:ascii="宋体" w:hAnsi="宋体" w:cs="宋体" w:hint="eastAsia"/>
          <w:kern w:val="0"/>
        </w:rPr>
        <w:t>-</w:t>
      </w:r>
      <w:r>
        <w:rPr>
          <w:rFonts w:ascii="宋体" w:hAnsi="宋体" w:cs="宋体" w:hint="eastAsia"/>
          <w:kern w:val="0"/>
        </w:rPr>
        <w:t>出版时间</w:t>
      </w:r>
      <w:r w:rsidRPr="00810E6C">
        <w:rPr>
          <w:rFonts w:ascii="宋体" w:hAnsi="宋体" w:cs="宋体" w:hint="eastAsia"/>
          <w:kern w:val="0"/>
        </w:rPr>
        <w:t>-</w:t>
      </w:r>
      <w:r>
        <w:rPr>
          <w:rFonts w:ascii="宋体" w:hAnsi="宋体" w:cs="宋体" w:hint="eastAsia"/>
          <w:kern w:val="0"/>
        </w:rPr>
        <w:t>页码，</w:t>
      </w:r>
      <w:r w:rsidRPr="00810E6C">
        <w:rPr>
          <w:rFonts w:ascii="宋体" w:hAnsi="宋体" w:cs="宋体"/>
          <w:kern w:val="0"/>
        </w:rPr>
        <w:t>文集责任者与析出文献责任者相同时，可省去文集责任者</w:t>
      </w:r>
      <w:r>
        <w:rPr>
          <w:rFonts w:ascii="宋体" w:hAnsi="宋体" w:cs="宋体" w:hint="eastAsia"/>
          <w:kern w:val="0"/>
        </w:rPr>
        <w:t>。</w:t>
      </w:r>
    </w:p>
    <w:p w14:paraId="3D54FB6A" w14:textId="15ED1599" w:rsidR="0044623E" w:rsidRDefault="0044623E" w:rsidP="0044623E">
      <w:pPr>
        <w:spacing w:line="360" w:lineRule="auto"/>
        <w:ind w:firstLineChars="200" w:firstLine="480"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kern w:val="0"/>
        </w:rPr>
        <w:t>示例：</w:t>
      </w:r>
    </w:p>
    <w:p w14:paraId="115893CA" w14:textId="77777777" w:rsidR="0044623E" w:rsidRPr="00810E6C" w:rsidRDefault="0044623E" w:rsidP="0044623E">
      <w:pPr>
        <w:spacing w:line="360" w:lineRule="auto"/>
        <w:ind w:firstLineChars="200" w:firstLine="480"/>
        <w:rPr>
          <w:rFonts w:ascii="仿宋_GB2312" w:eastAsia="仿宋_GB2312"/>
        </w:rPr>
      </w:pPr>
      <w:r w:rsidRPr="00810E6C">
        <w:rPr>
          <w:rFonts w:ascii="仿宋_GB2312" w:eastAsia="仿宋_GB2312" w:hAnsi="宋体" w:cs="宋体" w:hint="eastAsia"/>
          <w:kern w:val="0"/>
        </w:rPr>
        <w:t>李培良：“中国文化的宿命主义和动能取向”，载乔健、潘乃谷（编）：《中国人的观念与行为》，人民出版社1995年版</w:t>
      </w:r>
      <w:r>
        <w:rPr>
          <w:rFonts w:ascii="仿宋_GB2312" w:eastAsia="仿宋_GB2312" w:hAnsi="宋体" w:cs="宋体" w:hint="eastAsia"/>
          <w:kern w:val="0"/>
        </w:rPr>
        <w:t>，</w:t>
      </w:r>
      <w:r w:rsidRPr="00810E6C">
        <w:rPr>
          <w:rFonts w:ascii="仿宋_GB2312" w:eastAsia="仿宋_GB2312" w:hAnsi="宋体" w:cs="宋体" w:hint="eastAsia"/>
          <w:kern w:val="0"/>
        </w:rPr>
        <w:t>第</w:t>
      </w:r>
      <w:r>
        <w:rPr>
          <w:rFonts w:ascii="仿宋_GB2312" w:eastAsia="仿宋_GB2312" w:hAnsi="宋体" w:cs="宋体" w:hint="eastAsia"/>
          <w:kern w:val="0"/>
        </w:rPr>
        <w:t>x</w:t>
      </w:r>
      <w:r>
        <w:rPr>
          <w:rFonts w:ascii="仿宋_GB2312" w:eastAsia="仿宋_GB2312" w:hAnsi="宋体" w:cs="宋体"/>
          <w:kern w:val="0"/>
        </w:rPr>
        <w:t>x</w:t>
      </w:r>
      <w:r w:rsidRPr="00810E6C">
        <w:rPr>
          <w:rFonts w:ascii="仿宋_GB2312" w:eastAsia="仿宋_GB2312" w:hAnsi="宋体" w:cs="宋体" w:hint="eastAsia"/>
          <w:kern w:val="0"/>
        </w:rPr>
        <w:t>页。</w:t>
      </w:r>
    </w:p>
    <w:p w14:paraId="2D2818A1" w14:textId="76B665E2" w:rsidR="0044623E" w:rsidRDefault="0044623E" w:rsidP="0044623E">
      <w:pPr>
        <w:spacing w:line="360" w:lineRule="auto"/>
        <w:ind w:firstLineChars="200" w:firstLine="480"/>
        <w:rPr>
          <w:rFonts w:ascii="仿宋_GB2312" w:eastAsia="仿宋_GB2312" w:hAnsi="宋体" w:cs="宋体"/>
          <w:kern w:val="0"/>
        </w:rPr>
      </w:pPr>
      <w:r w:rsidRPr="00810E6C">
        <w:rPr>
          <w:rFonts w:ascii="仿宋_GB2312" w:eastAsia="仿宋_GB2312" w:hAnsi="宋体" w:cs="宋体" w:hint="eastAsia"/>
          <w:kern w:val="0"/>
        </w:rPr>
        <w:t>鲁迅：</w:t>
      </w:r>
      <w:r>
        <w:rPr>
          <w:rFonts w:ascii="仿宋_GB2312" w:eastAsia="仿宋_GB2312" w:hAnsi="宋体" w:cs="宋体" w:hint="eastAsia"/>
          <w:kern w:val="0"/>
        </w:rPr>
        <w:t>“中国小说的历史的变迁”</w:t>
      </w:r>
      <w:r w:rsidRPr="00810E6C">
        <w:rPr>
          <w:rFonts w:ascii="仿宋_GB2312" w:eastAsia="仿宋_GB2312" w:hAnsi="宋体" w:cs="宋体" w:hint="eastAsia"/>
          <w:kern w:val="0"/>
        </w:rPr>
        <w:t>，载《鲁迅全集》第9册，人民文学出版社1981年版，第325页。</w:t>
      </w:r>
    </w:p>
    <w:p w14:paraId="58FC3C7F" w14:textId="01614685" w:rsidR="0044623E" w:rsidRDefault="0044623E" w:rsidP="0044623E">
      <w:pPr>
        <w:spacing w:line="360" w:lineRule="auto"/>
        <w:ind w:firstLineChars="200" w:firstLine="482"/>
        <w:rPr>
          <w:rFonts w:ascii="宋体" w:hAnsi="宋体" w:cs="宋体"/>
          <w:kern w:val="0"/>
        </w:rPr>
      </w:pPr>
      <w:r w:rsidRPr="00BC1D3E">
        <w:rPr>
          <w:rFonts w:ascii="宋体" w:hAnsi="宋体" w:cs="宋体" w:hint="eastAsia"/>
          <w:b/>
          <w:bCs/>
          <w:kern w:val="0"/>
        </w:rPr>
        <w:t>（7） 报纸文章：</w:t>
      </w:r>
      <w:r w:rsidRPr="0044623E">
        <w:rPr>
          <w:rFonts w:ascii="宋体" w:hAnsi="宋体" w:cs="宋体" w:hint="eastAsia"/>
          <w:kern w:val="0"/>
        </w:rPr>
        <w:t>责任者</w:t>
      </w:r>
      <w:r w:rsidRPr="00810E6C">
        <w:rPr>
          <w:rFonts w:ascii="宋体" w:hAnsi="宋体" w:cs="宋体" w:hint="eastAsia"/>
          <w:kern w:val="0"/>
        </w:rPr>
        <w:t>-</w:t>
      </w:r>
      <w:r>
        <w:rPr>
          <w:rFonts w:ascii="宋体" w:hAnsi="宋体" w:cs="宋体" w:hint="eastAsia"/>
          <w:kern w:val="0"/>
        </w:rPr>
        <w:t>文献题名</w:t>
      </w:r>
      <w:r w:rsidRPr="00810E6C">
        <w:rPr>
          <w:rFonts w:ascii="宋体" w:hAnsi="宋体" w:cs="宋体" w:hint="eastAsia"/>
          <w:kern w:val="0"/>
        </w:rPr>
        <w:t>-</w:t>
      </w:r>
      <w:r>
        <w:rPr>
          <w:rFonts w:ascii="宋体" w:hAnsi="宋体" w:cs="宋体" w:hint="eastAsia"/>
          <w:kern w:val="0"/>
        </w:rPr>
        <w:t>报纸题名</w:t>
      </w:r>
      <w:r w:rsidRPr="00810E6C">
        <w:rPr>
          <w:rFonts w:ascii="宋体" w:hAnsi="宋体" w:cs="宋体" w:hint="eastAsia"/>
          <w:kern w:val="0"/>
        </w:rPr>
        <w:t>-</w:t>
      </w:r>
      <w:r>
        <w:rPr>
          <w:rFonts w:ascii="宋体" w:hAnsi="宋体" w:cs="宋体" w:hint="eastAsia"/>
          <w:kern w:val="0"/>
        </w:rPr>
        <w:t>日期</w:t>
      </w:r>
      <w:r w:rsidR="00680988">
        <w:rPr>
          <w:rFonts w:ascii="宋体" w:hAnsi="宋体" w:cs="宋体" w:hint="eastAsia"/>
          <w:kern w:val="0"/>
        </w:rPr>
        <w:t>-版</w:t>
      </w:r>
      <w:r>
        <w:rPr>
          <w:rFonts w:ascii="宋体" w:hAnsi="宋体" w:cs="宋体" w:hint="eastAsia"/>
          <w:kern w:val="0"/>
        </w:rPr>
        <w:t>。</w:t>
      </w:r>
    </w:p>
    <w:p w14:paraId="12C144F0" w14:textId="608160D4" w:rsidR="0044623E" w:rsidRDefault="0044623E" w:rsidP="0044623E">
      <w:pPr>
        <w:spacing w:line="360" w:lineRule="auto"/>
        <w:ind w:firstLineChars="200" w:firstLine="480"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kern w:val="0"/>
        </w:rPr>
        <w:t>示例：</w:t>
      </w:r>
    </w:p>
    <w:p w14:paraId="06286842" w14:textId="4290D436" w:rsidR="0044623E" w:rsidRPr="0044623E" w:rsidRDefault="00680988" w:rsidP="0044623E">
      <w:pPr>
        <w:spacing w:line="360" w:lineRule="auto"/>
        <w:ind w:firstLineChars="200" w:firstLine="480"/>
        <w:rPr>
          <w:rFonts w:ascii="仿宋_GB2312" w:eastAsia="仿宋_GB2312" w:hAnsi="宋体" w:cs="宋体"/>
          <w:kern w:val="0"/>
        </w:rPr>
      </w:pPr>
      <w:r>
        <w:rPr>
          <w:rFonts w:ascii="仿宋_GB2312" w:eastAsia="仿宋_GB2312" w:hAnsi="宋体" w:cs="宋体" w:hint="eastAsia"/>
          <w:kern w:val="0"/>
        </w:rPr>
        <w:t>李德顺</w:t>
      </w:r>
      <w:r w:rsidR="0044623E" w:rsidRPr="00810E6C">
        <w:rPr>
          <w:rFonts w:ascii="仿宋_GB2312" w:eastAsia="仿宋_GB2312" w:hAnsi="宋体" w:cs="宋体" w:hint="eastAsia"/>
          <w:kern w:val="0"/>
        </w:rPr>
        <w:t>：“</w:t>
      </w:r>
      <w:r>
        <w:rPr>
          <w:rFonts w:ascii="仿宋_GB2312" w:eastAsia="仿宋_GB2312" w:hAnsi="宋体" w:cs="宋体" w:hint="eastAsia"/>
          <w:kern w:val="0"/>
        </w:rPr>
        <w:t>什么是文化</w:t>
      </w:r>
      <w:r w:rsidR="0044623E" w:rsidRPr="00810E6C">
        <w:rPr>
          <w:rFonts w:ascii="仿宋_GB2312" w:eastAsia="仿宋_GB2312" w:hAnsi="宋体" w:cs="宋体" w:hint="eastAsia"/>
          <w:kern w:val="0"/>
        </w:rPr>
        <w:t>”，《</w:t>
      </w:r>
      <w:r>
        <w:rPr>
          <w:rFonts w:ascii="仿宋_GB2312" w:eastAsia="仿宋_GB2312" w:hAnsi="宋体" w:cs="宋体" w:hint="eastAsia"/>
          <w:kern w:val="0"/>
        </w:rPr>
        <w:t>光明日报</w:t>
      </w:r>
      <w:r w:rsidR="0044623E" w:rsidRPr="00810E6C">
        <w:rPr>
          <w:rFonts w:ascii="仿宋_GB2312" w:eastAsia="仿宋_GB2312" w:hAnsi="宋体" w:cs="宋体" w:hint="eastAsia"/>
          <w:kern w:val="0"/>
        </w:rPr>
        <w:t>》</w:t>
      </w:r>
      <w:r>
        <w:rPr>
          <w:rFonts w:ascii="仿宋_GB2312" w:eastAsia="仿宋_GB2312" w:hAnsi="宋体" w:cs="宋体"/>
          <w:kern w:val="0"/>
        </w:rPr>
        <w:t>2012</w:t>
      </w:r>
      <w:r w:rsidR="0044623E" w:rsidRPr="00810E6C">
        <w:rPr>
          <w:rFonts w:ascii="仿宋_GB2312" w:eastAsia="仿宋_GB2312" w:hAnsi="宋体" w:cs="宋体" w:hint="eastAsia"/>
          <w:kern w:val="0"/>
        </w:rPr>
        <w:t>年3月2</w:t>
      </w:r>
      <w:r>
        <w:rPr>
          <w:rFonts w:ascii="仿宋_GB2312" w:eastAsia="仿宋_GB2312" w:hAnsi="宋体" w:cs="宋体"/>
          <w:kern w:val="0"/>
        </w:rPr>
        <w:t>6</w:t>
      </w:r>
      <w:r w:rsidR="0044623E" w:rsidRPr="00810E6C">
        <w:rPr>
          <w:rFonts w:ascii="仿宋_GB2312" w:eastAsia="仿宋_GB2312" w:hAnsi="宋体" w:cs="宋体" w:hint="eastAsia"/>
          <w:kern w:val="0"/>
        </w:rPr>
        <w:t>日</w:t>
      </w:r>
      <w:r>
        <w:rPr>
          <w:rFonts w:ascii="仿宋_GB2312" w:eastAsia="仿宋_GB2312" w:hAnsi="宋体" w:cs="宋体" w:hint="eastAsia"/>
          <w:kern w:val="0"/>
        </w:rPr>
        <w:t>第5版</w:t>
      </w:r>
      <w:r w:rsidR="0044623E" w:rsidRPr="00810E6C">
        <w:rPr>
          <w:rFonts w:ascii="仿宋_GB2312" w:eastAsia="仿宋_GB2312" w:hAnsi="宋体" w:cs="宋体" w:hint="eastAsia"/>
          <w:kern w:val="0"/>
        </w:rPr>
        <w:t>。</w:t>
      </w:r>
    </w:p>
    <w:p w14:paraId="3D70CFD2" w14:textId="5C4EE7B0" w:rsidR="0044623E" w:rsidRPr="0044623E" w:rsidRDefault="0044623E" w:rsidP="0044623E">
      <w:pPr>
        <w:ind w:firstLineChars="200" w:firstLine="482"/>
        <w:rPr>
          <w:b/>
          <w:bCs/>
        </w:rPr>
      </w:pPr>
      <w:r>
        <w:rPr>
          <w:b/>
          <w:bCs/>
        </w:rPr>
        <w:t>2</w:t>
      </w:r>
      <w:r w:rsidRPr="0044623E">
        <w:rPr>
          <w:rFonts w:hint="eastAsia"/>
          <w:b/>
          <w:bCs/>
        </w:rPr>
        <w:t>.</w:t>
      </w:r>
      <w:r w:rsidRPr="0044623E">
        <w:rPr>
          <w:b/>
          <w:bCs/>
        </w:rPr>
        <w:t xml:space="preserve"> </w:t>
      </w:r>
      <w:r w:rsidRPr="0044623E">
        <w:rPr>
          <w:rFonts w:hint="eastAsia"/>
          <w:b/>
          <w:bCs/>
        </w:rPr>
        <w:t>英文文献：</w:t>
      </w:r>
    </w:p>
    <w:p w14:paraId="502DCF17" w14:textId="56C5FCB8" w:rsidR="0044623E" w:rsidRPr="00047786" w:rsidRDefault="0044623E" w:rsidP="0044623E">
      <w:pPr>
        <w:ind w:firstLineChars="200" w:firstLine="480"/>
      </w:pPr>
      <w:r w:rsidRPr="0044623E">
        <w:rPr>
          <w:rFonts w:hint="eastAsia"/>
        </w:rPr>
        <w:t>人名仅姓氏写全称，其他部分简写首字母，名在前，姓在后。文献题名用斜体。连续页码前不用“</w:t>
      </w:r>
      <w:r w:rsidRPr="0044623E">
        <w:t>pp.</w:t>
      </w:r>
      <w:r w:rsidRPr="0044623E">
        <w:rPr>
          <w:rFonts w:hint="eastAsia"/>
        </w:rPr>
        <w:t>”，统一用“</w:t>
      </w:r>
      <w:r w:rsidRPr="0044623E">
        <w:t>p.</w:t>
      </w:r>
      <w:r w:rsidRPr="0044623E">
        <w:rPr>
          <w:rFonts w:hint="eastAsia"/>
        </w:rPr>
        <w:t>”。</w:t>
      </w:r>
      <w:r w:rsidR="00047786">
        <w:rPr>
          <w:rFonts w:hint="eastAsia"/>
        </w:rPr>
        <w:t>责任者为多人的，人名之间用“</w:t>
      </w:r>
      <w:r w:rsidR="00047786">
        <w:t>,</w:t>
      </w:r>
      <w:r w:rsidR="00047786">
        <w:rPr>
          <w:rFonts w:hint="eastAsia"/>
        </w:rPr>
        <w:t>”连接，最后两个人名之间用“</w:t>
      </w:r>
      <w:r w:rsidR="00047786">
        <w:t>and</w:t>
      </w:r>
      <w:r w:rsidR="00047786">
        <w:rPr>
          <w:rFonts w:hint="eastAsia"/>
        </w:rPr>
        <w:t>”连接。</w:t>
      </w:r>
    </w:p>
    <w:p w14:paraId="207FBE6D" w14:textId="42E03A10" w:rsidR="0044623E" w:rsidRDefault="0044623E" w:rsidP="0044623E">
      <w:pPr>
        <w:ind w:firstLineChars="200" w:firstLine="482"/>
      </w:pPr>
      <w:r w:rsidRPr="00BC1D3E">
        <w:rPr>
          <w:rFonts w:hint="eastAsia"/>
          <w:b/>
          <w:bCs/>
        </w:rPr>
        <w:t>（</w:t>
      </w:r>
      <w:r w:rsidRPr="00BC1D3E">
        <w:rPr>
          <w:rFonts w:hint="eastAsia"/>
          <w:b/>
          <w:bCs/>
        </w:rPr>
        <w:t>1</w:t>
      </w:r>
      <w:r w:rsidRPr="00BC1D3E">
        <w:rPr>
          <w:rFonts w:hint="eastAsia"/>
          <w:b/>
          <w:bCs/>
        </w:rPr>
        <w:t>）</w:t>
      </w:r>
      <w:r w:rsidRPr="00BC1D3E">
        <w:rPr>
          <w:rFonts w:hint="eastAsia"/>
          <w:b/>
          <w:bCs/>
        </w:rPr>
        <w:t xml:space="preserve"> </w:t>
      </w:r>
      <w:r w:rsidRPr="00BC1D3E">
        <w:rPr>
          <w:rFonts w:hint="eastAsia"/>
          <w:b/>
          <w:bCs/>
        </w:rPr>
        <w:t>个人专著类：</w:t>
      </w:r>
      <w:r>
        <w:rPr>
          <w:rFonts w:hint="eastAsia"/>
        </w:rPr>
        <w:t>责任者</w:t>
      </w:r>
      <w:r w:rsidR="00047786" w:rsidRPr="00810E6C">
        <w:rPr>
          <w:rFonts w:ascii="宋体" w:hAnsi="宋体" w:cs="宋体" w:hint="eastAsia"/>
          <w:kern w:val="0"/>
        </w:rPr>
        <w:t>-</w:t>
      </w:r>
      <w:r>
        <w:rPr>
          <w:rFonts w:hint="eastAsia"/>
        </w:rPr>
        <w:t>文献题名</w:t>
      </w:r>
      <w:r w:rsidR="00047786" w:rsidRPr="00810E6C">
        <w:rPr>
          <w:rFonts w:ascii="宋体" w:hAnsi="宋体" w:cs="宋体" w:hint="eastAsia"/>
          <w:kern w:val="0"/>
        </w:rPr>
        <w:t>-</w:t>
      </w:r>
      <w:r w:rsidR="00047786">
        <w:rPr>
          <w:rFonts w:hint="eastAsia"/>
        </w:rPr>
        <w:t>版本</w:t>
      </w:r>
      <w:r w:rsidR="00047786" w:rsidRPr="00810E6C">
        <w:rPr>
          <w:rFonts w:ascii="宋体" w:hAnsi="宋体" w:cs="宋体" w:hint="eastAsia"/>
          <w:kern w:val="0"/>
        </w:rPr>
        <w:t>-</w:t>
      </w:r>
      <w:r>
        <w:rPr>
          <w:rFonts w:hint="eastAsia"/>
        </w:rPr>
        <w:t>出版者</w:t>
      </w:r>
      <w:r w:rsidR="00047786" w:rsidRPr="00810E6C">
        <w:rPr>
          <w:rFonts w:ascii="宋体" w:hAnsi="宋体" w:cs="宋体" w:hint="eastAsia"/>
          <w:kern w:val="0"/>
        </w:rPr>
        <w:t>-</w:t>
      </w:r>
      <w:r>
        <w:rPr>
          <w:rFonts w:hint="eastAsia"/>
        </w:rPr>
        <w:t>出版时间</w:t>
      </w:r>
      <w:r w:rsidR="00047786" w:rsidRPr="00810E6C">
        <w:rPr>
          <w:rFonts w:ascii="宋体" w:hAnsi="宋体" w:cs="宋体" w:hint="eastAsia"/>
          <w:kern w:val="0"/>
        </w:rPr>
        <w:t>-</w:t>
      </w:r>
      <w:r>
        <w:rPr>
          <w:rFonts w:hint="eastAsia"/>
        </w:rPr>
        <w:t>页码</w:t>
      </w:r>
      <w:r w:rsidRPr="004A6A21">
        <w:rPr>
          <w:rFonts w:hint="eastAsia"/>
        </w:rPr>
        <w:t>。</w:t>
      </w:r>
    </w:p>
    <w:p w14:paraId="6AD3B17B" w14:textId="670E6F2D" w:rsidR="0044623E" w:rsidRDefault="0044623E" w:rsidP="0044623E">
      <w:pPr>
        <w:spacing w:line="360" w:lineRule="auto"/>
        <w:ind w:firstLineChars="200" w:firstLine="480"/>
      </w:pPr>
      <w:r>
        <w:rPr>
          <w:rFonts w:hint="eastAsia"/>
        </w:rPr>
        <w:t>示例：</w:t>
      </w:r>
    </w:p>
    <w:p w14:paraId="3EB0EF19" w14:textId="7B345BB0" w:rsidR="0044623E" w:rsidRDefault="0044623E" w:rsidP="0044623E">
      <w:pPr>
        <w:spacing w:line="360" w:lineRule="auto"/>
        <w:ind w:firstLineChars="200" w:firstLine="480"/>
      </w:pPr>
      <w:r w:rsidRPr="004A6A21">
        <w:t xml:space="preserve">R. M. Unger, </w:t>
      </w:r>
      <w:r w:rsidRPr="004A6A21">
        <w:rPr>
          <w:i/>
          <w:iCs/>
        </w:rPr>
        <w:t xml:space="preserve">Law in Modern Society: Toward a Criticism of Social Theory, </w:t>
      </w:r>
      <w:r w:rsidRPr="004A6A21">
        <w:t>The Free Press, 1977, p.1</w:t>
      </w:r>
      <w:r>
        <w:t>–</w:t>
      </w:r>
      <w:r w:rsidRPr="004A6A21">
        <w:t>2.</w:t>
      </w:r>
    </w:p>
    <w:p w14:paraId="49F29C85" w14:textId="0E95CC24" w:rsidR="00047786" w:rsidRDefault="00047786" w:rsidP="0044623E">
      <w:pPr>
        <w:spacing w:line="360" w:lineRule="auto"/>
        <w:ind w:firstLineChars="200" w:firstLine="480"/>
      </w:pPr>
      <w:r w:rsidRPr="00047786">
        <w:t xml:space="preserve">A. Giddens and P. W. Sutton, </w:t>
      </w:r>
      <w:r w:rsidRPr="00047786">
        <w:rPr>
          <w:i/>
          <w:iCs/>
        </w:rPr>
        <w:t xml:space="preserve">Sociology, </w:t>
      </w:r>
      <w:r w:rsidRPr="00047786">
        <w:t>9ed, Cambridge and Medford: Polity Press, 2021.</w:t>
      </w:r>
    </w:p>
    <w:p w14:paraId="7F7AEFB1" w14:textId="33B2BF15" w:rsidR="0044623E" w:rsidRDefault="0044623E" w:rsidP="0044623E">
      <w:pPr>
        <w:spacing w:line="360" w:lineRule="auto"/>
        <w:ind w:firstLineChars="200" w:firstLine="482"/>
        <w:rPr>
          <w:rFonts w:ascii="宋体" w:hAnsi="宋体" w:cs="宋体"/>
          <w:kern w:val="0"/>
        </w:rPr>
      </w:pPr>
      <w:r w:rsidRPr="00BC1D3E">
        <w:rPr>
          <w:rFonts w:hint="eastAsia"/>
          <w:b/>
          <w:bCs/>
        </w:rPr>
        <w:t>（</w:t>
      </w:r>
      <w:r w:rsidRPr="00BC1D3E">
        <w:rPr>
          <w:rFonts w:hint="eastAsia"/>
          <w:b/>
          <w:bCs/>
        </w:rPr>
        <w:t>2</w:t>
      </w:r>
      <w:r w:rsidRPr="00BC1D3E">
        <w:rPr>
          <w:rFonts w:hint="eastAsia"/>
          <w:b/>
          <w:bCs/>
        </w:rPr>
        <w:t>）</w:t>
      </w:r>
      <w:r w:rsidRPr="00BC1D3E">
        <w:rPr>
          <w:rFonts w:hint="eastAsia"/>
          <w:b/>
          <w:bCs/>
        </w:rPr>
        <w:t xml:space="preserve"> </w:t>
      </w:r>
      <w:r w:rsidRPr="00BC1D3E">
        <w:rPr>
          <w:rFonts w:hint="eastAsia"/>
          <w:b/>
          <w:bCs/>
        </w:rPr>
        <w:t>编著类：</w:t>
      </w:r>
      <w:r w:rsidR="00047786">
        <w:rPr>
          <w:rFonts w:ascii="宋体" w:hAnsi="宋体" w:cs="宋体" w:hint="eastAsia"/>
          <w:kern w:val="0"/>
        </w:rPr>
        <w:t>责任者</w:t>
      </w:r>
      <w:r w:rsidR="00047786" w:rsidRPr="00810E6C">
        <w:rPr>
          <w:rFonts w:ascii="宋体" w:hAnsi="宋体" w:cs="宋体" w:hint="eastAsia"/>
          <w:kern w:val="0"/>
        </w:rPr>
        <w:t>-</w:t>
      </w:r>
      <w:r w:rsidR="00047786">
        <w:rPr>
          <w:rFonts w:hint="eastAsia"/>
        </w:rPr>
        <w:t>文献题名</w:t>
      </w:r>
      <w:r w:rsidR="00047786" w:rsidRPr="00810E6C">
        <w:rPr>
          <w:rFonts w:ascii="宋体" w:hAnsi="宋体" w:cs="宋体" w:hint="eastAsia"/>
          <w:kern w:val="0"/>
        </w:rPr>
        <w:t>-</w:t>
      </w:r>
      <w:r w:rsidR="00047786">
        <w:rPr>
          <w:rFonts w:ascii="宋体" w:hAnsi="宋体" w:cs="宋体" w:hint="eastAsia"/>
          <w:kern w:val="0"/>
        </w:rPr>
        <w:t>出版者</w:t>
      </w:r>
      <w:r w:rsidR="00047786" w:rsidRPr="00810E6C">
        <w:rPr>
          <w:rFonts w:ascii="宋体" w:hAnsi="宋体" w:cs="宋体" w:hint="eastAsia"/>
          <w:kern w:val="0"/>
        </w:rPr>
        <w:t>-</w:t>
      </w:r>
      <w:r w:rsidR="00047786">
        <w:rPr>
          <w:rFonts w:ascii="宋体" w:hAnsi="宋体" w:cs="宋体" w:hint="eastAsia"/>
          <w:kern w:val="0"/>
        </w:rPr>
        <w:t>出版时间</w:t>
      </w:r>
      <w:r w:rsidR="00047786" w:rsidRPr="00810E6C">
        <w:rPr>
          <w:rFonts w:ascii="宋体" w:hAnsi="宋体" w:cs="宋体" w:hint="eastAsia"/>
          <w:kern w:val="0"/>
        </w:rPr>
        <w:t>-</w:t>
      </w:r>
      <w:r w:rsidR="00047786">
        <w:rPr>
          <w:rFonts w:ascii="宋体" w:hAnsi="宋体" w:cs="宋体" w:hint="eastAsia"/>
          <w:kern w:val="0"/>
        </w:rPr>
        <w:t>页码。</w:t>
      </w:r>
    </w:p>
    <w:p w14:paraId="0CA5A8B4" w14:textId="3782D21C" w:rsidR="00047786" w:rsidRDefault="00047786" w:rsidP="0044623E">
      <w:pPr>
        <w:spacing w:line="360" w:lineRule="auto"/>
        <w:ind w:firstLineChars="200" w:firstLine="480"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kern w:val="0"/>
        </w:rPr>
        <w:t>示例：</w:t>
      </w:r>
    </w:p>
    <w:p w14:paraId="505487EF" w14:textId="3E93EC2F" w:rsidR="00047786" w:rsidRDefault="00047786" w:rsidP="0044623E">
      <w:pPr>
        <w:spacing w:line="360" w:lineRule="auto"/>
        <w:ind w:firstLineChars="200" w:firstLine="480"/>
      </w:pPr>
      <w:r w:rsidRPr="00047786">
        <w:t xml:space="preserve">F. </w:t>
      </w:r>
      <w:proofErr w:type="spellStart"/>
      <w:r w:rsidRPr="00047786">
        <w:t>Dépelteau</w:t>
      </w:r>
      <w:proofErr w:type="spellEnd"/>
      <w:r w:rsidRPr="00047786">
        <w:t xml:space="preserve"> eds., </w:t>
      </w:r>
      <w:r w:rsidRPr="00DF4E81">
        <w:rPr>
          <w:i/>
          <w:iCs/>
        </w:rPr>
        <w:t>The Palgrave Handbook of Relational Sociology</w:t>
      </w:r>
      <w:r w:rsidRPr="00047786">
        <w:t>, Palgrave Macmillan, 2018, p.3-33.</w:t>
      </w:r>
    </w:p>
    <w:p w14:paraId="5444FA1F" w14:textId="112C4148" w:rsidR="001C05B1" w:rsidRDefault="001C05B1" w:rsidP="0044623E">
      <w:pPr>
        <w:spacing w:line="360" w:lineRule="auto"/>
        <w:ind w:firstLineChars="200" w:firstLine="482"/>
        <w:rPr>
          <w:rFonts w:ascii="宋体" w:hAnsi="宋体"/>
        </w:rPr>
      </w:pPr>
      <w:r w:rsidRPr="00BC1D3E">
        <w:rPr>
          <w:rFonts w:hint="eastAsia"/>
          <w:b/>
          <w:bCs/>
        </w:rPr>
        <w:t>（</w:t>
      </w:r>
      <w:r w:rsidRPr="00BC1D3E">
        <w:rPr>
          <w:rFonts w:hint="eastAsia"/>
          <w:b/>
          <w:bCs/>
        </w:rPr>
        <w:t>3</w:t>
      </w:r>
      <w:r w:rsidRPr="00BC1D3E">
        <w:rPr>
          <w:rFonts w:hint="eastAsia"/>
          <w:b/>
          <w:bCs/>
        </w:rPr>
        <w:t>）</w:t>
      </w:r>
      <w:r w:rsidRPr="00BC1D3E">
        <w:rPr>
          <w:rFonts w:hint="eastAsia"/>
          <w:b/>
          <w:bCs/>
        </w:rPr>
        <w:t xml:space="preserve"> </w:t>
      </w:r>
      <w:r w:rsidRPr="00BC1D3E">
        <w:rPr>
          <w:rFonts w:hint="eastAsia"/>
          <w:b/>
          <w:bCs/>
        </w:rPr>
        <w:t>期刊论文类：</w:t>
      </w:r>
      <w:r>
        <w:rPr>
          <w:rFonts w:ascii="宋体" w:hAnsi="宋体" w:hint="eastAsia"/>
        </w:rPr>
        <w:t>责任者</w:t>
      </w:r>
      <w:r w:rsidRPr="00D000CB">
        <w:rPr>
          <w:rFonts w:ascii="宋体" w:hAnsi="宋体" w:hint="eastAsia"/>
        </w:rPr>
        <w:t>-文献题名-</w:t>
      </w:r>
      <w:r>
        <w:rPr>
          <w:rFonts w:ascii="宋体" w:hAnsi="宋体" w:hint="eastAsia"/>
        </w:rPr>
        <w:t>文献来源</w:t>
      </w:r>
      <w:r w:rsidRPr="00D000CB">
        <w:rPr>
          <w:rFonts w:ascii="宋体" w:hAnsi="宋体" w:hint="eastAsia"/>
        </w:rPr>
        <w:t>-</w:t>
      </w:r>
      <w:r>
        <w:rPr>
          <w:rFonts w:ascii="宋体" w:hAnsi="宋体" w:hint="eastAsia"/>
        </w:rPr>
        <w:t>卷号</w:t>
      </w:r>
      <w:r w:rsidRPr="00D000CB">
        <w:rPr>
          <w:rFonts w:ascii="宋体" w:hAnsi="宋体" w:hint="eastAsia"/>
        </w:rPr>
        <w:t>-</w:t>
      </w:r>
      <w:r>
        <w:rPr>
          <w:rFonts w:ascii="宋体" w:hAnsi="宋体" w:hint="eastAsia"/>
        </w:rPr>
        <w:t>刊期</w:t>
      </w:r>
      <w:r w:rsidRPr="00D000CB">
        <w:rPr>
          <w:rFonts w:ascii="宋体" w:hAnsi="宋体" w:hint="eastAsia"/>
        </w:rPr>
        <w:t>-</w:t>
      </w:r>
      <w:r>
        <w:rPr>
          <w:rFonts w:ascii="宋体" w:hAnsi="宋体" w:hint="eastAsia"/>
        </w:rPr>
        <w:t>页码</w:t>
      </w:r>
      <w:r w:rsidRPr="00D000CB">
        <w:rPr>
          <w:rFonts w:ascii="宋体" w:hAnsi="宋体" w:hint="eastAsia"/>
        </w:rPr>
        <w:t>-</w:t>
      </w:r>
      <w:r>
        <w:rPr>
          <w:rFonts w:ascii="宋体" w:hAnsi="宋体" w:hint="eastAsia"/>
        </w:rPr>
        <w:t>出版年份。</w:t>
      </w:r>
    </w:p>
    <w:p w14:paraId="0F0CB531" w14:textId="56FFBED7" w:rsidR="001C05B1" w:rsidRDefault="001C05B1" w:rsidP="0044623E">
      <w:pPr>
        <w:spacing w:line="360" w:lineRule="auto"/>
        <w:ind w:firstLineChars="200" w:firstLine="480"/>
        <w:rPr>
          <w:rFonts w:ascii="宋体" w:hAnsi="宋体"/>
        </w:rPr>
      </w:pPr>
      <w:r>
        <w:rPr>
          <w:rFonts w:ascii="宋体" w:hAnsi="宋体" w:hint="eastAsia"/>
        </w:rPr>
        <w:t>示例：</w:t>
      </w:r>
    </w:p>
    <w:p w14:paraId="0E72AAB2" w14:textId="4CBF619C" w:rsidR="001C05B1" w:rsidRDefault="001C05B1" w:rsidP="0044623E">
      <w:pPr>
        <w:spacing w:line="360" w:lineRule="auto"/>
        <w:ind w:firstLineChars="200" w:firstLine="480"/>
      </w:pPr>
      <w:r w:rsidRPr="001C05B1">
        <w:lastRenderedPageBreak/>
        <w:t xml:space="preserve">N. Suzor, </w:t>
      </w:r>
      <w:r w:rsidR="00DF4E81">
        <w:t>“</w:t>
      </w:r>
      <w:r w:rsidRPr="00DF4E81">
        <w:t>Digital Constitutionalism: Using the Rule of Law to Evaluate the Legitimacy of Governance by Platforms</w:t>
      </w:r>
      <w:r w:rsidR="00DF4E81">
        <w:t>”</w:t>
      </w:r>
      <w:r w:rsidRPr="00DF4E81">
        <w:t xml:space="preserve">, </w:t>
      </w:r>
      <w:r w:rsidRPr="00DF4E81">
        <w:rPr>
          <w:i/>
          <w:iCs/>
        </w:rPr>
        <w:t>Social Media + Society,</w:t>
      </w:r>
      <w:r w:rsidRPr="001C05B1">
        <w:t xml:space="preserve"> Vol.4</w:t>
      </w:r>
      <w:r w:rsidR="005953F9">
        <w:t>, No.3</w:t>
      </w:r>
      <w:r w:rsidRPr="001C05B1">
        <w:t>, 1-11(2018).</w:t>
      </w:r>
    </w:p>
    <w:p w14:paraId="4BFF25A1" w14:textId="73F612E4" w:rsidR="001C05B1" w:rsidRDefault="001C05B1" w:rsidP="0044623E">
      <w:pPr>
        <w:spacing w:line="360" w:lineRule="auto"/>
        <w:ind w:firstLineChars="200" w:firstLine="482"/>
        <w:rPr>
          <w:rFonts w:ascii="宋体" w:hAnsi="宋体" w:cs="宋体"/>
          <w:kern w:val="0"/>
        </w:rPr>
      </w:pPr>
      <w:r w:rsidRPr="00BC1D3E">
        <w:rPr>
          <w:rFonts w:hint="eastAsia"/>
          <w:b/>
          <w:bCs/>
        </w:rPr>
        <w:t>（</w:t>
      </w:r>
      <w:r w:rsidRPr="00BC1D3E">
        <w:rPr>
          <w:b/>
          <w:bCs/>
        </w:rPr>
        <w:t>4</w:t>
      </w:r>
      <w:r w:rsidRPr="00BC1D3E">
        <w:rPr>
          <w:rFonts w:hint="eastAsia"/>
          <w:b/>
          <w:bCs/>
        </w:rPr>
        <w:t>）</w:t>
      </w:r>
      <w:r w:rsidRPr="00BC1D3E">
        <w:rPr>
          <w:b/>
          <w:bCs/>
        </w:rPr>
        <w:t xml:space="preserve"> </w:t>
      </w:r>
      <w:r w:rsidRPr="00BC1D3E">
        <w:rPr>
          <w:rFonts w:hint="eastAsia"/>
          <w:b/>
          <w:bCs/>
        </w:rPr>
        <w:t>析出文献类：</w:t>
      </w:r>
      <w:r>
        <w:rPr>
          <w:rFonts w:ascii="宋体" w:hAnsi="宋体" w:cs="宋体" w:hint="eastAsia"/>
          <w:kern w:val="0"/>
        </w:rPr>
        <w:t>责任者</w:t>
      </w:r>
      <w:r w:rsidRPr="00810E6C">
        <w:rPr>
          <w:rFonts w:ascii="宋体" w:hAnsi="宋体" w:cs="宋体" w:hint="eastAsia"/>
          <w:kern w:val="0"/>
        </w:rPr>
        <w:t>-</w:t>
      </w:r>
      <w:r>
        <w:rPr>
          <w:rFonts w:ascii="宋体" w:hAnsi="宋体" w:cs="宋体" w:hint="eastAsia"/>
          <w:kern w:val="0"/>
        </w:rPr>
        <w:t>文献题名</w:t>
      </w:r>
      <w:r w:rsidRPr="00810E6C">
        <w:rPr>
          <w:rFonts w:ascii="宋体" w:hAnsi="宋体" w:cs="宋体" w:hint="eastAsia"/>
          <w:kern w:val="0"/>
        </w:rPr>
        <w:t>-</w:t>
      </w:r>
      <w:r>
        <w:rPr>
          <w:rFonts w:ascii="宋体" w:hAnsi="宋体" w:cs="宋体" w:hint="eastAsia"/>
          <w:kern w:val="0"/>
        </w:rPr>
        <w:t>被析出文献责任者</w:t>
      </w:r>
      <w:r w:rsidRPr="00810E6C">
        <w:rPr>
          <w:rFonts w:ascii="宋体" w:hAnsi="宋体" w:cs="宋体" w:hint="eastAsia"/>
          <w:kern w:val="0"/>
        </w:rPr>
        <w:t>-</w:t>
      </w:r>
      <w:r>
        <w:rPr>
          <w:rFonts w:ascii="宋体" w:hAnsi="宋体" w:cs="宋体" w:hint="eastAsia"/>
          <w:kern w:val="0"/>
        </w:rPr>
        <w:t>被析出文献题名</w:t>
      </w:r>
      <w:r w:rsidRPr="00810E6C">
        <w:rPr>
          <w:rFonts w:ascii="宋体" w:hAnsi="宋体" w:cs="宋体" w:hint="eastAsia"/>
          <w:kern w:val="0"/>
        </w:rPr>
        <w:t>-</w:t>
      </w:r>
      <w:r>
        <w:rPr>
          <w:rFonts w:ascii="宋体" w:hAnsi="宋体" w:cs="宋体" w:hint="eastAsia"/>
          <w:kern w:val="0"/>
        </w:rPr>
        <w:t>出版者</w:t>
      </w:r>
      <w:r w:rsidRPr="00810E6C">
        <w:rPr>
          <w:rFonts w:ascii="宋体" w:hAnsi="宋体" w:cs="宋体" w:hint="eastAsia"/>
          <w:kern w:val="0"/>
        </w:rPr>
        <w:t>-</w:t>
      </w:r>
      <w:r>
        <w:rPr>
          <w:rFonts w:ascii="宋体" w:hAnsi="宋体" w:cs="宋体" w:hint="eastAsia"/>
          <w:kern w:val="0"/>
        </w:rPr>
        <w:t>出版时间</w:t>
      </w:r>
      <w:r w:rsidRPr="00810E6C">
        <w:rPr>
          <w:rFonts w:ascii="宋体" w:hAnsi="宋体" w:cs="宋体" w:hint="eastAsia"/>
          <w:kern w:val="0"/>
        </w:rPr>
        <w:t>-</w:t>
      </w:r>
      <w:r>
        <w:rPr>
          <w:rFonts w:ascii="宋体" w:hAnsi="宋体" w:cs="宋体" w:hint="eastAsia"/>
          <w:kern w:val="0"/>
        </w:rPr>
        <w:t>页码。</w:t>
      </w:r>
    </w:p>
    <w:p w14:paraId="76349ED8" w14:textId="579F759E" w:rsidR="001C05B1" w:rsidRDefault="001C05B1" w:rsidP="0044623E">
      <w:pPr>
        <w:spacing w:line="360" w:lineRule="auto"/>
        <w:ind w:firstLineChars="200" w:firstLine="480"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kern w:val="0"/>
        </w:rPr>
        <w:t>示例：</w:t>
      </w:r>
    </w:p>
    <w:p w14:paraId="358B4BBA" w14:textId="3435982E" w:rsidR="001C05B1" w:rsidRDefault="001C05B1" w:rsidP="0044623E">
      <w:pPr>
        <w:spacing w:line="360" w:lineRule="auto"/>
        <w:ind w:firstLineChars="200" w:firstLine="480"/>
      </w:pPr>
      <w:r w:rsidRPr="001C05B1">
        <w:t xml:space="preserve">S. H. Schwartz, </w:t>
      </w:r>
      <w:r w:rsidR="00DF4E81">
        <w:t>“</w:t>
      </w:r>
      <w:r w:rsidRPr="00DF4E81">
        <w:t>National Culture as Value Orientations: Consequences of Value Differences and Cultural Distance</w:t>
      </w:r>
      <w:r w:rsidR="00DF4E81">
        <w:t>”</w:t>
      </w:r>
      <w:r w:rsidRPr="00DF4E81">
        <w:t>,</w:t>
      </w:r>
      <w:r w:rsidRPr="001C05B1">
        <w:t xml:space="preserve"> in V. A. </w:t>
      </w:r>
      <w:proofErr w:type="spellStart"/>
      <w:r w:rsidRPr="001C05B1">
        <w:t>Ginsburgh</w:t>
      </w:r>
      <w:proofErr w:type="spellEnd"/>
      <w:r w:rsidRPr="001C05B1">
        <w:t xml:space="preserve"> and D. Throsby eds., </w:t>
      </w:r>
      <w:r w:rsidRPr="00DF4E81">
        <w:rPr>
          <w:i/>
          <w:iCs/>
        </w:rPr>
        <w:t>Handbook of the Economics of Art and Culture,</w:t>
      </w:r>
      <w:r>
        <w:t xml:space="preserve"> </w:t>
      </w:r>
      <w:r w:rsidRPr="001C05B1">
        <w:t>Elsevier B. V., 2014, p.547-586.</w:t>
      </w:r>
    </w:p>
    <w:p w14:paraId="17CD95B8" w14:textId="0A1B9B24" w:rsidR="009F3B04" w:rsidRDefault="009F3B04" w:rsidP="0044623E">
      <w:pPr>
        <w:spacing w:line="360" w:lineRule="auto"/>
        <w:ind w:firstLineChars="200" w:firstLine="482"/>
      </w:pPr>
      <w:r w:rsidRPr="00BC1D3E">
        <w:rPr>
          <w:rFonts w:hint="eastAsia"/>
          <w:b/>
          <w:bCs/>
        </w:rPr>
        <w:t>（</w:t>
      </w:r>
      <w:r w:rsidRPr="00BC1D3E">
        <w:rPr>
          <w:rFonts w:hint="eastAsia"/>
          <w:b/>
          <w:bCs/>
        </w:rPr>
        <w:t>5</w:t>
      </w:r>
      <w:r w:rsidRPr="00BC1D3E">
        <w:rPr>
          <w:rFonts w:hint="eastAsia"/>
          <w:b/>
          <w:bCs/>
        </w:rPr>
        <w:t>）</w:t>
      </w:r>
      <w:r w:rsidRPr="00BC1D3E">
        <w:rPr>
          <w:rFonts w:hint="eastAsia"/>
          <w:b/>
          <w:bCs/>
        </w:rPr>
        <w:t xml:space="preserve"> </w:t>
      </w:r>
      <w:r w:rsidRPr="00BC1D3E">
        <w:rPr>
          <w:rFonts w:hint="eastAsia"/>
          <w:b/>
          <w:bCs/>
        </w:rPr>
        <w:t>英文译著类：</w:t>
      </w:r>
      <w:r>
        <w:rPr>
          <w:rFonts w:hint="eastAsia"/>
        </w:rPr>
        <w:t>责任者</w:t>
      </w:r>
      <w:r w:rsidRPr="00810E6C">
        <w:rPr>
          <w:rFonts w:ascii="宋体" w:hAnsi="宋体" w:cs="宋体" w:hint="eastAsia"/>
          <w:kern w:val="0"/>
        </w:rPr>
        <w:t>-</w:t>
      </w:r>
      <w:r>
        <w:rPr>
          <w:rFonts w:ascii="宋体" w:hAnsi="宋体" w:cs="宋体" w:hint="eastAsia"/>
          <w:kern w:val="0"/>
        </w:rPr>
        <w:t>文献题名</w:t>
      </w:r>
      <w:r w:rsidRPr="00810E6C">
        <w:rPr>
          <w:rFonts w:ascii="宋体" w:hAnsi="宋体" w:cs="宋体" w:hint="eastAsia"/>
          <w:kern w:val="0"/>
        </w:rPr>
        <w:t>-</w:t>
      </w:r>
      <w:r>
        <w:rPr>
          <w:rFonts w:ascii="宋体" w:hAnsi="宋体" w:cs="宋体" w:hint="eastAsia"/>
          <w:kern w:val="0"/>
        </w:rPr>
        <w:t>译者</w:t>
      </w:r>
      <w:r w:rsidRPr="00810E6C">
        <w:rPr>
          <w:rFonts w:ascii="宋体" w:hAnsi="宋体" w:cs="宋体" w:hint="eastAsia"/>
          <w:kern w:val="0"/>
        </w:rPr>
        <w:t>-</w:t>
      </w:r>
      <w:r>
        <w:rPr>
          <w:rFonts w:ascii="宋体" w:hAnsi="宋体" w:cs="宋体" w:hint="eastAsia"/>
          <w:kern w:val="0"/>
        </w:rPr>
        <w:t>出版者</w:t>
      </w:r>
      <w:r w:rsidRPr="00810E6C">
        <w:rPr>
          <w:rFonts w:ascii="宋体" w:hAnsi="宋体" w:cs="宋体" w:hint="eastAsia"/>
          <w:kern w:val="0"/>
        </w:rPr>
        <w:t>-</w:t>
      </w:r>
      <w:r>
        <w:rPr>
          <w:rFonts w:ascii="宋体" w:hAnsi="宋体" w:cs="宋体" w:hint="eastAsia"/>
          <w:kern w:val="0"/>
        </w:rPr>
        <w:t>出版年份</w:t>
      </w:r>
      <w:r w:rsidRPr="00810E6C">
        <w:rPr>
          <w:rFonts w:ascii="宋体" w:hAnsi="宋体" w:cs="宋体" w:hint="eastAsia"/>
          <w:kern w:val="0"/>
        </w:rPr>
        <w:t>-</w:t>
      </w:r>
      <w:r>
        <w:rPr>
          <w:rFonts w:ascii="宋体" w:hAnsi="宋体" w:cs="宋体" w:hint="eastAsia"/>
          <w:kern w:val="0"/>
        </w:rPr>
        <w:t>页码。</w:t>
      </w:r>
    </w:p>
    <w:p w14:paraId="6DEDBAB8" w14:textId="22D5E569" w:rsidR="009F3B04" w:rsidRDefault="009F3B04" w:rsidP="0044623E">
      <w:pPr>
        <w:spacing w:line="360" w:lineRule="auto"/>
        <w:ind w:firstLineChars="200" w:firstLine="480"/>
      </w:pPr>
      <w:r w:rsidRPr="009F3B04">
        <w:t xml:space="preserve">H. Kelsen, </w:t>
      </w:r>
      <w:r w:rsidRPr="009F3B04">
        <w:rPr>
          <w:i/>
          <w:iCs/>
        </w:rPr>
        <w:t xml:space="preserve">Pure Theory of Law, </w:t>
      </w:r>
      <w:r w:rsidRPr="009F3B04">
        <w:t>2ed, translated by M. Knight, Clark: The Lawbook Exchange, Ltd., 2005.</w:t>
      </w:r>
    </w:p>
    <w:p w14:paraId="143B7CF6" w14:textId="1CD6145D" w:rsidR="009F3B04" w:rsidRDefault="009F3B04" w:rsidP="0044623E">
      <w:pPr>
        <w:spacing w:line="360" w:lineRule="auto"/>
        <w:ind w:firstLineChars="200" w:firstLine="482"/>
        <w:rPr>
          <w:b/>
          <w:bCs/>
        </w:rPr>
      </w:pPr>
      <w:r>
        <w:rPr>
          <w:rFonts w:hint="eastAsia"/>
          <w:b/>
          <w:bCs/>
        </w:rPr>
        <w:t>3.</w:t>
      </w:r>
      <w:r>
        <w:rPr>
          <w:b/>
          <w:bCs/>
        </w:rPr>
        <w:t xml:space="preserve"> </w:t>
      </w:r>
      <w:r>
        <w:rPr>
          <w:rFonts w:hint="eastAsia"/>
          <w:b/>
          <w:bCs/>
        </w:rPr>
        <w:t>其他外文文献</w:t>
      </w:r>
    </w:p>
    <w:p w14:paraId="077BE83C" w14:textId="05694926" w:rsidR="009F3B04" w:rsidRDefault="009F3B04" w:rsidP="0044623E">
      <w:pPr>
        <w:spacing w:line="360" w:lineRule="auto"/>
        <w:ind w:firstLineChars="200" w:firstLine="480"/>
      </w:pPr>
      <w:r w:rsidRPr="009F3B04">
        <w:rPr>
          <w:rFonts w:hint="eastAsia"/>
        </w:rPr>
        <w:t>原则上使用该语种通行的引证标注方式。</w:t>
      </w:r>
    </w:p>
    <w:p w14:paraId="1EC0AD68" w14:textId="04B196A7" w:rsidR="009F3B04" w:rsidRDefault="009F3B04" w:rsidP="0044623E">
      <w:pPr>
        <w:spacing w:line="360" w:lineRule="auto"/>
        <w:ind w:firstLineChars="200" w:firstLine="482"/>
        <w:rPr>
          <w:b/>
          <w:bCs/>
        </w:rPr>
      </w:pPr>
      <w:r>
        <w:rPr>
          <w:rFonts w:hint="eastAsia"/>
          <w:b/>
          <w:bCs/>
        </w:rPr>
        <w:t>4.</w:t>
      </w:r>
      <w:r>
        <w:rPr>
          <w:b/>
          <w:bCs/>
        </w:rPr>
        <w:t xml:space="preserve"> </w:t>
      </w:r>
      <w:r>
        <w:rPr>
          <w:rFonts w:hint="eastAsia"/>
          <w:b/>
          <w:bCs/>
        </w:rPr>
        <w:t>转引文献</w:t>
      </w:r>
    </w:p>
    <w:p w14:paraId="457EA166" w14:textId="4D6807E5" w:rsidR="009F3B04" w:rsidRDefault="009F3B04" w:rsidP="009F3B04">
      <w:pPr>
        <w:spacing w:line="360" w:lineRule="auto"/>
        <w:ind w:firstLineChars="200" w:firstLine="480"/>
        <w:rPr>
          <w:rFonts w:ascii="Arial" w:hAnsi="Arial" w:cs="Arial"/>
          <w:kern w:val="0"/>
        </w:rPr>
      </w:pPr>
      <w:r w:rsidRPr="00810E6C">
        <w:rPr>
          <w:rFonts w:ascii="Arial" w:hAnsi="Arial" w:cs="Arial" w:hint="eastAsia"/>
          <w:kern w:val="0"/>
        </w:rPr>
        <w:t>在引用文献之后，加“转引自”字样，之后加转引著作信息。但应尽量避免转引，除非是难以搜寻之参考文献。</w:t>
      </w:r>
    </w:p>
    <w:p w14:paraId="4A9BA95C" w14:textId="36A84B8E" w:rsidR="009F3B04" w:rsidRDefault="009F3B04" w:rsidP="009F3B04">
      <w:pPr>
        <w:spacing w:line="360" w:lineRule="auto"/>
        <w:ind w:firstLineChars="200" w:firstLine="480"/>
        <w:rPr>
          <w:rFonts w:ascii="Arial" w:hAnsi="Arial" w:cs="Arial"/>
          <w:kern w:val="0"/>
        </w:rPr>
      </w:pPr>
      <w:r>
        <w:rPr>
          <w:rFonts w:ascii="Arial" w:hAnsi="Arial" w:cs="Arial" w:hint="eastAsia"/>
          <w:kern w:val="0"/>
        </w:rPr>
        <w:t>示例：</w:t>
      </w:r>
    </w:p>
    <w:p w14:paraId="24AED57F" w14:textId="7B93CF6C" w:rsidR="009F3B04" w:rsidRDefault="009F3B04" w:rsidP="009F3B04">
      <w:pPr>
        <w:spacing w:line="360" w:lineRule="auto"/>
        <w:ind w:firstLineChars="200" w:firstLine="480"/>
        <w:rPr>
          <w:rFonts w:ascii="仿宋_GB2312" w:eastAsia="仿宋_GB2312"/>
        </w:rPr>
      </w:pPr>
      <w:r w:rsidRPr="00810E6C">
        <w:rPr>
          <w:rFonts w:ascii="仿宋_GB2312" w:eastAsia="仿宋_GB2312" w:hint="eastAsia"/>
        </w:rPr>
        <w:t>孝通：“城乡和边区发展的思考”，转引自魏宏聚：《偏失与匡正——义务教育经费投入政策失真现象研究》，中国社会科学出版社2008年版，第44页。</w:t>
      </w:r>
    </w:p>
    <w:p w14:paraId="6739B591" w14:textId="0E606E08" w:rsidR="009F3B04" w:rsidRPr="003C163F" w:rsidRDefault="009F3B04" w:rsidP="009F3B04">
      <w:pPr>
        <w:spacing w:line="360" w:lineRule="auto"/>
        <w:ind w:firstLineChars="200" w:firstLine="482"/>
        <w:rPr>
          <w:b/>
          <w:bCs/>
        </w:rPr>
      </w:pPr>
      <w:r w:rsidRPr="003C163F">
        <w:rPr>
          <w:rFonts w:hint="eastAsia"/>
          <w:b/>
          <w:bCs/>
        </w:rPr>
        <w:t>5.</w:t>
      </w:r>
      <w:r w:rsidRPr="003C163F">
        <w:rPr>
          <w:b/>
          <w:bCs/>
        </w:rPr>
        <w:t xml:space="preserve"> </w:t>
      </w:r>
      <w:r w:rsidRPr="003C163F">
        <w:rPr>
          <w:rFonts w:hint="eastAsia"/>
          <w:b/>
          <w:bCs/>
        </w:rPr>
        <w:t>未出版的学位论文、会议论文等</w:t>
      </w:r>
    </w:p>
    <w:p w14:paraId="0F4929F9" w14:textId="14F9B785" w:rsidR="009F3B04" w:rsidRPr="009F3B04" w:rsidRDefault="009F3B04" w:rsidP="009F3B04">
      <w:pPr>
        <w:spacing w:line="360" w:lineRule="auto"/>
        <w:ind w:firstLineChars="200" w:firstLine="480"/>
        <w:rPr>
          <w:rFonts w:ascii="宋体" w:hAnsi="宋体" w:cs="宋体"/>
          <w:kern w:val="0"/>
        </w:rPr>
      </w:pPr>
      <w:r w:rsidRPr="009F3B04">
        <w:rPr>
          <w:rFonts w:ascii="宋体" w:hAnsi="宋体" w:cs="宋体" w:hint="eastAsia"/>
          <w:kern w:val="0"/>
        </w:rPr>
        <w:t>示例：</w:t>
      </w:r>
    </w:p>
    <w:p w14:paraId="16F5BE46" w14:textId="77777777" w:rsidR="009F3B04" w:rsidRPr="00810E6C" w:rsidRDefault="009F3B04" w:rsidP="009F3B04">
      <w:pPr>
        <w:spacing w:line="360" w:lineRule="auto"/>
        <w:ind w:firstLineChars="200" w:firstLine="480"/>
        <w:rPr>
          <w:rFonts w:ascii="仿宋_GB2312" w:eastAsia="仿宋_GB2312" w:hAnsi="宋体" w:cs="宋体"/>
          <w:kern w:val="0"/>
        </w:rPr>
      </w:pPr>
      <w:r w:rsidRPr="00810E6C">
        <w:rPr>
          <w:rFonts w:ascii="仿宋_GB2312" w:eastAsia="仿宋_GB2312" w:hAnsi="宋体" w:cs="宋体" w:hint="eastAsia"/>
          <w:kern w:val="0"/>
        </w:rPr>
        <w:t>方明东：“罗隆基政治思想研究（1913-1949）”，北京师范大学历史系博士论文，2000年，第67页。</w:t>
      </w:r>
    </w:p>
    <w:p w14:paraId="6C91419E" w14:textId="77777777" w:rsidR="009F3B04" w:rsidRPr="00810E6C" w:rsidRDefault="009F3B04" w:rsidP="009F3B04">
      <w:pPr>
        <w:spacing w:line="360" w:lineRule="auto"/>
        <w:ind w:firstLineChars="200" w:firstLine="480"/>
        <w:rPr>
          <w:rFonts w:ascii="仿宋_GB2312" w:eastAsia="仿宋_GB2312" w:hAnsi="宋体" w:cs="宋体"/>
          <w:kern w:val="0"/>
        </w:rPr>
      </w:pPr>
      <w:r w:rsidRPr="00810E6C">
        <w:rPr>
          <w:rFonts w:ascii="仿宋_GB2312" w:eastAsia="仿宋_GB2312" w:hAnsi="宋体" w:cs="宋体" w:hint="eastAsia"/>
          <w:kern w:val="0"/>
        </w:rPr>
        <w:t>任东来：“对国际体制和国际制度的理解和翻译”，全球化与亚太区域化国际研讨会论文，</w:t>
      </w:r>
      <w:r w:rsidRPr="00810E6C" w:rsidDel="00A92994">
        <w:rPr>
          <w:rFonts w:ascii="仿宋_GB2312" w:eastAsia="仿宋_GB2312" w:hAnsi="宋体" w:cs="宋体" w:hint="eastAsia"/>
          <w:kern w:val="0"/>
        </w:rPr>
        <w:t xml:space="preserve"> </w:t>
      </w:r>
      <w:r w:rsidRPr="00810E6C">
        <w:rPr>
          <w:rFonts w:ascii="仿宋_GB2312" w:eastAsia="仿宋_GB2312" w:hAnsi="宋体" w:cs="宋体" w:hint="eastAsia"/>
          <w:kern w:val="0"/>
        </w:rPr>
        <w:t>2000年6月，第9页。</w:t>
      </w:r>
    </w:p>
    <w:p w14:paraId="689F49BA" w14:textId="46F9DA71" w:rsidR="009F3B04" w:rsidRPr="003C163F" w:rsidRDefault="009F3B04" w:rsidP="009F3B04">
      <w:pPr>
        <w:spacing w:line="360" w:lineRule="auto"/>
        <w:ind w:firstLineChars="200" w:firstLine="482"/>
        <w:rPr>
          <w:b/>
          <w:bCs/>
        </w:rPr>
      </w:pPr>
      <w:r w:rsidRPr="003C163F">
        <w:rPr>
          <w:b/>
          <w:bCs/>
        </w:rPr>
        <w:t>6</w:t>
      </w:r>
      <w:r w:rsidRPr="003C163F">
        <w:rPr>
          <w:rFonts w:hint="eastAsia"/>
          <w:b/>
          <w:bCs/>
        </w:rPr>
        <w:t>.</w:t>
      </w:r>
      <w:r w:rsidRPr="003C163F">
        <w:rPr>
          <w:b/>
          <w:bCs/>
        </w:rPr>
        <w:t xml:space="preserve"> </w:t>
      </w:r>
      <w:r w:rsidRPr="003C163F">
        <w:rPr>
          <w:rFonts w:hint="eastAsia"/>
          <w:b/>
          <w:bCs/>
        </w:rPr>
        <w:t>其他未刊文献</w:t>
      </w:r>
    </w:p>
    <w:p w14:paraId="43705B7E" w14:textId="77777777" w:rsidR="009F3B04" w:rsidRPr="00810E6C" w:rsidRDefault="009F3B04" w:rsidP="009F3B04">
      <w:pPr>
        <w:spacing w:line="360" w:lineRule="auto"/>
        <w:ind w:firstLineChars="200" w:firstLine="480"/>
        <w:rPr>
          <w:rFonts w:ascii="宋体" w:hAnsi="宋体" w:cs="宋体"/>
          <w:kern w:val="0"/>
        </w:rPr>
      </w:pPr>
      <w:r w:rsidRPr="00810E6C">
        <w:rPr>
          <w:rFonts w:ascii="宋体" w:hAnsi="宋体" w:cs="宋体" w:hint="eastAsia"/>
          <w:kern w:val="0"/>
        </w:rPr>
        <w:t>应依次表明文献名、文献时间、</w:t>
      </w:r>
      <w:r w:rsidRPr="00810E6C">
        <w:rPr>
          <w:rFonts w:ascii="宋体" w:hAnsi="宋体" w:cs="宋体"/>
          <w:kern w:val="0"/>
        </w:rPr>
        <w:t>藏所</w:t>
      </w:r>
      <w:r w:rsidRPr="00810E6C">
        <w:rPr>
          <w:rFonts w:ascii="宋体" w:hAnsi="宋体" w:cs="宋体" w:hint="eastAsia"/>
          <w:kern w:val="0"/>
        </w:rPr>
        <w:t>、</w:t>
      </w:r>
      <w:r w:rsidRPr="00810E6C">
        <w:rPr>
          <w:rFonts w:ascii="宋体" w:hAnsi="宋体" w:cs="宋体"/>
          <w:kern w:val="0"/>
        </w:rPr>
        <w:t>编号</w:t>
      </w:r>
      <w:r w:rsidRPr="00810E6C">
        <w:rPr>
          <w:rFonts w:ascii="宋体" w:hAnsi="宋体" w:cs="宋体" w:hint="eastAsia"/>
          <w:kern w:val="0"/>
        </w:rPr>
        <w:t>。</w:t>
      </w:r>
    </w:p>
    <w:p w14:paraId="6D759264" w14:textId="77777777" w:rsidR="009F3B04" w:rsidRPr="009F3B04" w:rsidRDefault="009F3B04" w:rsidP="009F3B04">
      <w:pPr>
        <w:spacing w:line="360" w:lineRule="auto"/>
        <w:ind w:firstLineChars="200" w:firstLine="480"/>
        <w:rPr>
          <w:rFonts w:ascii="宋体" w:hAnsi="宋体" w:cs="宋体"/>
          <w:kern w:val="0"/>
        </w:rPr>
      </w:pPr>
      <w:r w:rsidRPr="009F3B04">
        <w:rPr>
          <w:rFonts w:ascii="宋体" w:hAnsi="宋体" w:cs="宋体" w:hint="eastAsia"/>
          <w:kern w:val="0"/>
        </w:rPr>
        <w:t>示例：</w:t>
      </w:r>
    </w:p>
    <w:p w14:paraId="391C13FD" w14:textId="527E0A47" w:rsidR="009F3B04" w:rsidRDefault="009F3B04" w:rsidP="009F3B04">
      <w:pPr>
        <w:spacing w:line="360" w:lineRule="auto"/>
        <w:ind w:firstLineChars="200" w:firstLine="480"/>
        <w:rPr>
          <w:rFonts w:ascii="仿宋_GB2312" w:eastAsia="仿宋_GB2312" w:hAnsi="宋体" w:cs="宋体"/>
          <w:kern w:val="0"/>
        </w:rPr>
      </w:pPr>
      <w:r w:rsidRPr="00810E6C">
        <w:rPr>
          <w:rFonts w:ascii="仿宋_GB2312" w:eastAsia="仿宋_GB2312" w:hAnsi="宋体" w:cs="宋体" w:hint="eastAsia"/>
          <w:kern w:val="0"/>
        </w:rPr>
        <w:lastRenderedPageBreak/>
        <w:t>“傅良佐致国务院电”,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5"/>
          <w:attr w:name="Month" w:val="9"/>
          <w:attr w:name="Year" w:val="1917"/>
        </w:smartTagPr>
        <w:r w:rsidRPr="00810E6C">
          <w:rPr>
            <w:rFonts w:ascii="仿宋_GB2312" w:eastAsia="仿宋_GB2312" w:hAnsi="宋体" w:cs="宋体" w:hint="eastAsia"/>
            <w:kern w:val="0"/>
          </w:rPr>
          <w:t>1917年9月15日</w:t>
        </w:r>
      </w:smartTag>
      <w:r w:rsidRPr="00810E6C">
        <w:rPr>
          <w:rFonts w:ascii="仿宋_GB2312" w:eastAsia="仿宋_GB2312" w:hAnsi="宋体" w:cs="宋体" w:hint="eastAsia"/>
          <w:kern w:val="0"/>
        </w:rPr>
        <w:t>,中国第二历史档案馆藏,北洋档案1011-5961。</w:t>
      </w:r>
    </w:p>
    <w:p w14:paraId="07563E0A" w14:textId="2D710856" w:rsidR="009F3B04" w:rsidRPr="003C163F" w:rsidRDefault="009F3B04" w:rsidP="009F3B04">
      <w:pPr>
        <w:spacing w:line="360" w:lineRule="auto"/>
        <w:ind w:firstLineChars="200" w:firstLine="482"/>
        <w:rPr>
          <w:b/>
          <w:bCs/>
        </w:rPr>
      </w:pPr>
      <w:r w:rsidRPr="003C163F">
        <w:rPr>
          <w:rFonts w:hint="eastAsia"/>
          <w:b/>
          <w:bCs/>
        </w:rPr>
        <w:t>7.</w:t>
      </w:r>
      <w:r w:rsidRPr="003C163F">
        <w:rPr>
          <w:b/>
          <w:bCs/>
        </w:rPr>
        <w:t xml:space="preserve"> </w:t>
      </w:r>
      <w:r w:rsidRPr="003C163F">
        <w:rPr>
          <w:rFonts w:hint="eastAsia"/>
          <w:b/>
          <w:bCs/>
        </w:rPr>
        <w:t>网络资料</w:t>
      </w:r>
    </w:p>
    <w:p w14:paraId="277C2661" w14:textId="77777777" w:rsidR="009F3B04" w:rsidRPr="009F3B04" w:rsidRDefault="009F3B04" w:rsidP="009F3B04">
      <w:pPr>
        <w:spacing w:line="360" w:lineRule="auto"/>
        <w:ind w:firstLineChars="200" w:firstLine="480"/>
        <w:rPr>
          <w:rFonts w:ascii="宋体" w:hAnsi="宋体" w:cs="宋体"/>
          <w:kern w:val="0"/>
        </w:rPr>
      </w:pPr>
      <w:r w:rsidRPr="009F3B04">
        <w:rPr>
          <w:rFonts w:ascii="宋体" w:hAnsi="宋体" w:cs="宋体" w:hint="eastAsia"/>
          <w:kern w:val="0"/>
        </w:rPr>
        <w:t>应依次列出责任人、文献名、发表时间、网址。</w:t>
      </w:r>
    </w:p>
    <w:p w14:paraId="5E4A065C" w14:textId="07C384B8" w:rsidR="009F3B04" w:rsidRPr="009F3B04" w:rsidRDefault="009F3B04" w:rsidP="009F3B04">
      <w:pPr>
        <w:spacing w:line="360" w:lineRule="auto"/>
        <w:ind w:firstLineChars="200" w:firstLine="480"/>
        <w:rPr>
          <w:rFonts w:ascii="宋体" w:hAnsi="宋体" w:cs="宋体"/>
          <w:kern w:val="0"/>
        </w:rPr>
      </w:pPr>
      <w:r w:rsidRPr="009F3B04">
        <w:rPr>
          <w:rFonts w:ascii="宋体" w:hAnsi="宋体" w:cs="宋体" w:hint="eastAsia"/>
          <w:kern w:val="0"/>
        </w:rPr>
        <w:t>示例：</w:t>
      </w:r>
    </w:p>
    <w:p w14:paraId="6020ACF1" w14:textId="5ED9099C" w:rsidR="009F3B04" w:rsidRDefault="009F3B04" w:rsidP="009F3B04">
      <w:pPr>
        <w:spacing w:line="360" w:lineRule="auto"/>
        <w:ind w:firstLineChars="200" w:firstLine="480"/>
        <w:rPr>
          <w:rFonts w:ascii="仿宋_GB2312" w:eastAsia="仿宋_GB2312"/>
        </w:rPr>
      </w:pPr>
      <w:r w:rsidRPr="00810E6C">
        <w:rPr>
          <w:rFonts w:ascii="仿宋_GB2312" w:eastAsia="仿宋_GB2312" w:hAnsi="宋体" w:cs="宋体" w:hint="eastAsia"/>
          <w:kern w:val="0"/>
        </w:rPr>
        <w:t>杨德明</w:t>
      </w:r>
      <w:r w:rsidRPr="00810E6C">
        <w:rPr>
          <w:rFonts w:ascii="仿宋_GB2312" w:eastAsia="仿宋_GB2312" w:hAnsi="宋体" w:cs="宋体"/>
          <w:kern w:val="0"/>
        </w:rPr>
        <w:t xml:space="preserve">: </w:t>
      </w:r>
      <w:r w:rsidRPr="00810E6C">
        <w:rPr>
          <w:rFonts w:ascii="仿宋_GB2312" w:eastAsia="仿宋_GB2312" w:hAnsi="宋体" w:cs="宋体"/>
          <w:kern w:val="0"/>
        </w:rPr>
        <w:t>“</w:t>
      </w:r>
      <w:r w:rsidRPr="00810E6C">
        <w:rPr>
          <w:rFonts w:ascii="仿宋_GB2312" w:eastAsia="仿宋_GB2312" w:hAnsi="宋体" w:cs="宋体" w:hint="eastAsia"/>
          <w:kern w:val="0"/>
        </w:rPr>
        <w:t>西双版纳的傣家斗鸡</w:t>
      </w:r>
      <w:r w:rsidRPr="00810E6C">
        <w:rPr>
          <w:rFonts w:ascii="仿宋_GB2312" w:eastAsia="仿宋_GB2312" w:hAnsi="宋体" w:cs="宋体"/>
          <w:kern w:val="0"/>
        </w:rPr>
        <w:t>”</w:t>
      </w:r>
      <w:r w:rsidRPr="00810E6C">
        <w:rPr>
          <w:rFonts w:ascii="仿宋_GB2312" w:eastAsia="仿宋_GB2312" w:hAnsi="宋体" w:cs="宋体" w:hint="eastAsia"/>
          <w:kern w:val="0"/>
        </w:rPr>
        <w:t>，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5"/>
          <w:attr w:name="Month" w:val="11"/>
          <w:attr w:name="Year" w:val="2011"/>
        </w:smartTagPr>
        <w:r w:rsidRPr="00810E6C">
          <w:rPr>
            <w:rFonts w:ascii="仿宋_GB2312" w:eastAsia="仿宋_GB2312" w:hAnsi="宋体" w:cs="宋体" w:hint="eastAsia"/>
            <w:kern w:val="0"/>
          </w:rPr>
          <w:t>2011年11月25日</w:t>
        </w:r>
      </w:smartTag>
      <w:r w:rsidRPr="00810E6C">
        <w:rPr>
          <w:rFonts w:ascii="仿宋_GB2312" w:eastAsia="仿宋_GB2312" w:hAnsi="宋体" w:cs="宋体" w:hint="eastAsia"/>
          <w:kern w:val="0"/>
        </w:rPr>
        <w:t>，</w:t>
      </w:r>
      <w:r w:rsidRPr="00810E6C">
        <w:rPr>
          <w:rFonts w:ascii="仿宋_GB2312" w:eastAsia="仿宋_GB2312" w:hint="eastAsia"/>
        </w:rPr>
        <w:t>http//xschina.org/</w:t>
      </w:r>
      <w:proofErr w:type="spellStart"/>
      <w:r w:rsidRPr="00810E6C">
        <w:rPr>
          <w:rFonts w:ascii="仿宋_GB2312" w:eastAsia="仿宋_GB2312" w:hint="eastAsia"/>
        </w:rPr>
        <w:t>show.php?id</w:t>
      </w:r>
      <w:proofErr w:type="spellEnd"/>
      <w:r w:rsidRPr="00810E6C">
        <w:rPr>
          <w:rFonts w:ascii="仿宋_GB2312" w:eastAsia="仿宋_GB2312" w:hint="eastAsia"/>
        </w:rPr>
        <w:t>=10672。</w:t>
      </w:r>
    </w:p>
    <w:p w14:paraId="309CDB41" w14:textId="372B3E69" w:rsidR="003C163F" w:rsidRDefault="003C163F" w:rsidP="003C163F">
      <w:pPr>
        <w:spacing w:line="360" w:lineRule="auto"/>
        <w:ind w:firstLineChars="200" w:firstLine="482"/>
        <w:rPr>
          <w:b/>
          <w:bCs/>
        </w:rPr>
      </w:pPr>
      <w:r w:rsidRPr="003C163F">
        <w:rPr>
          <w:rFonts w:hint="eastAsia"/>
          <w:b/>
          <w:bCs/>
        </w:rPr>
        <w:t>8.</w:t>
      </w:r>
      <w:r w:rsidRPr="003C163F">
        <w:rPr>
          <w:b/>
          <w:bCs/>
        </w:rPr>
        <w:t xml:space="preserve"> </w:t>
      </w:r>
      <w:r w:rsidRPr="003C163F">
        <w:rPr>
          <w:rFonts w:hint="eastAsia"/>
          <w:b/>
          <w:bCs/>
        </w:rPr>
        <w:t>马克思主义经典作品</w:t>
      </w:r>
    </w:p>
    <w:p w14:paraId="154C7EA4" w14:textId="0096A05B" w:rsidR="003C163F" w:rsidRDefault="003C163F" w:rsidP="003C163F">
      <w:pPr>
        <w:spacing w:line="360" w:lineRule="auto"/>
        <w:ind w:firstLineChars="200" w:firstLine="480"/>
      </w:pPr>
      <w:r w:rsidRPr="003C163F">
        <w:rPr>
          <w:rFonts w:hint="eastAsia"/>
        </w:rPr>
        <w:t>原则上不标明作者和译者</w:t>
      </w:r>
      <w:r w:rsidR="002F394D">
        <w:rPr>
          <w:rFonts w:hint="eastAsia"/>
        </w:rPr>
        <w:t>。</w:t>
      </w:r>
    </w:p>
    <w:p w14:paraId="6880C46E" w14:textId="43E913C2" w:rsidR="002F394D" w:rsidRDefault="002F394D" w:rsidP="003C163F">
      <w:pPr>
        <w:spacing w:line="360" w:lineRule="auto"/>
        <w:ind w:firstLineChars="200" w:firstLine="480"/>
      </w:pPr>
      <w:r>
        <w:rPr>
          <w:rFonts w:hint="eastAsia"/>
        </w:rPr>
        <w:t>示例：</w:t>
      </w:r>
    </w:p>
    <w:p w14:paraId="45962E42" w14:textId="05002347" w:rsidR="002F394D" w:rsidRPr="003C163F" w:rsidRDefault="002F394D" w:rsidP="003C163F">
      <w:pPr>
        <w:spacing w:line="360" w:lineRule="auto"/>
        <w:ind w:firstLineChars="200" w:firstLine="480"/>
      </w:pPr>
      <w:r w:rsidRPr="002F394D">
        <w:rPr>
          <w:rFonts w:hint="eastAsia"/>
        </w:rPr>
        <w:t>《马克思恩格斯文集》（第</w:t>
      </w:r>
      <w:r w:rsidRPr="002F394D">
        <w:t>1</w:t>
      </w:r>
      <w:r w:rsidRPr="002F394D">
        <w:rPr>
          <w:rFonts w:hint="eastAsia"/>
        </w:rPr>
        <w:t>卷），人民出版社</w:t>
      </w:r>
      <w:r w:rsidRPr="002F394D">
        <w:t>2009</w:t>
      </w:r>
      <w:r w:rsidRPr="002F394D">
        <w:rPr>
          <w:rFonts w:hint="eastAsia"/>
        </w:rPr>
        <w:t>年版，第</w:t>
      </w:r>
      <w:r w:rsidRPr="002F394D">
        <w:t>123</w:t>
      </w:r>
      <w:r w:rsidRPr="002F394D">
        <w:rPr>
          <w:rFonts w:hint="eastAsia"/>
        </w:rPr>
        <w:t>页。</w:t>
      </w:r>
    </w:p>
    <w:p w14:paraId="4A7CD4C2" w14:textId="7307F751" w:rsidR="00ED0441" w:rsidRDefault="00D05880" w:rsidP="00ED0441">
      <w:pPr>
        <w:pStyle w:val="2"/>
      </w:pPr>
      <w:r>
        <w:rPr>
          <w:rFonts w:hint="eastAsia"/>
        </w:rPr>
        <w:t>三</w:t>
      </w:r>
      <w:r w:rsidR="00ED0441">
        <w:rPr>
          <w:rFonts w:hint="eastAsia"/>
        </w:rPr>
        <w:t>、其他</w:t>
      </w:r>
    </w:p>
    <w:p w14:paraId="5CB87FA7" w14:textId="77777777" w:rsidR="005A2FE8" w:rsidRPr="005A2FE8" w:rsidRDefault="005A2FE8" w:rsidP="005A2FE8">
      <w:pPr>
        <w:ind w:firstLineChars="200" w:firstLine="482"/>
      </w:pPr>
      <w:r w:rsidRPr="005A2FE8">
        <w:rPr>
          <w:rFonts w:hint="eastAsia"/>
          <w:b/>
          <w:bCs/>
        </w:rPr>
        <w:t>基金项目来源</w:t>
      </w:r>
      <w:r w:rsidRPr="005A2FE8">
        <w:rPr>
          <w:rFonts w:hint="eastAsia"/>
        </w:rPr>
        <w:t>：在题目后以</w:t>
      </w:r>
      <w:r w:rsidRPr="005A2FE8">
        <w:rPr>
          <w:rFonts w:hint="eastAsia"/>
        </w:rPr>
        <w:t>*</w:t>
      </w:r>
      <w:r w:rsidRPr="005A2FE8">
        <w:rPr>
          <w:rFonts w:hint="eastAsia"/>
        </w:rPr>
        <w:t>标记，置于当页脚下，内容有：项目级别，项目年度，项目名称，项目编号。</w:t>
      </w:r>
    </w:p>
    <w:p w14:paraId="2D061C16" w14:textId="77777777" w:rsidR="005A2FE8" w:rsidRPr="005A2FE8" w:rsidRDefault="005A2FE8" w:rsidP="005A2FE8">
      <w:pPr>
        <w:ind w:firstLineChars="200" w:firstLine="482"/>
      </w:pPr>
      <w:r w:rsidRPr="005A2FE8">
        <w:rPr>
          <w:rFonts w:hint="eastAsia"/>
          <w:b/>
          <w:bCs/>
        </w:rPr>
        <w:t>作者介绍</w:t>
      </w:r>
      <w:r w:rsidRPr="005A2FE8">
        <w:rPr>
          <w:rFonts w:hint="eastAsia"/>
        </w:rPr>
        <w:t>：在作者后以</w:t>
      </w:r>
      <w:r w:rsidRPr="005A2FE8">
        <w:rPr>
          <w:rFonts w:hint="eastAsia"/>
        </w:rPr>
        <w:t>**</w:t>
      </w:r>
      <w:r w:rsidRPr="005A2FE8">
        <w:rPr>
          <w:rFonts w:hint="eastAsia"/>
        </w:rPr>
        <w:t>标记，置于当页脚下，内容有：姓名，单位，职称，学位，研究方向。</w:t>
      </w:r>
    </w:p>
    <w:p w14:paraId="0896D886" w14:textId="67D73716" w:rsidR="005A2FE8" w:rsidRDefault="005A2FE8" w:rsidP="005A2FE8">
      <w:pPr>
        <w:ind w:firstLineChars="200" w:firstLine="482"/>
      </w:pPr>
      <w:r w:rsidRPr="005A2FE8">
        <w:rPr>
          <w:rFonts w:hint="eastAsia"/>
          <w:b/>
          <w:bCs/>
        </w:rPr>
        <w:t>联系方式：</w:t>
      </w:r>
      <w:r w:rsidRPr="005A2FE8">
        <w:rPr>
          <w:rFonts w:hint="eastAsia"/>
        </w:rPr>
        <w:t>另请作者在文末提供：电话、电子邮件、具体通讯地址，以便沟通及邮寄样刊等事宜。</w:t>
      </w:r>
    </w:p>
    <w:p w14:paraId="183F486B" w14:textId="6EB917CC" w:rsidR="005A2FE8" w:rsidRDefault="00D05880" w:rsidP="005A2FE8">
      <w:pPr>
        <w:pStyle w:val="2"/>
      </w:pPr>
      <w:r>
        <w:rPr>
          <w:rFonts w:hint="eastAsia"/>
        </w:rPr>
        <w:t>四</w:t>
      </w:r>
      <w:r w:rsidR="005A2FE8">
        <w:rPr>
          <w:rFonts w:hint="eastAsia"/>
        </w:rPr>
        <w:t>、特别告知</w:t>
      </w:r>
    </w:p>
    <w:p w14:paraId="4BAFCAF2" w14:textId="4E93D42B" w:rsidR="005A2FE8" w:rsidRPr="005A2FE8" w:rsidRDefault="005A2FE8" w:rsidP="005A2FE8">
      <w:pPr>
        <w:ind w:firstLineChars="200" w:firstLine="482"/>
        <w:rPr>
          <w:b/>
          <w:bCs/>
        </w:rPr>
      </w:pPr>
      <w:r w:rsidRPr="005A2FE8">
        <w:rPr>
          <w:rFonts w:hint="eastAsia"/>
          <w:b/>
          <w:bCs/>
        </w:rPr>
        <w:t>《马克思主义与法律学刊》已许可中国学术期刊（光盘版）电子杂志社在中国知网及其系列数据库产品中以数字化方式复制、汇编、发行、信息网络传播全文。如无特别说明，作者提交文章发表的行为即视为同意上述声明。</w:t>
      </w:r>
    </w:p>
    <w:sectPr w:rsidR="005A2FE8" w:rsidRPr="005A2F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11983" w14:textId="77777777" w:rsidR="00E71060" w:rsidRDefault="00E71060" w:rsidP="00ED0441">
      <w:pPr>
        <w:spacing w:line="240" w:lineRule="auto"/>
      </w:pPr>
      <w:r>
        <w:separator/>
      </w:r>
    </w:p>
  </w:endnote>
  <w:endnote w:type="continuationSeparator" w:id="0">
    <w:p w14:paraId="3AC59FC2" w14:textId="77777777" w:rsidR="00E71060" w:rsidRDefault="00E71060" w:rsidP="00ED04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762D8" w14:textId="77777777" w:rsidR="00E71060" w:rsidRDefault="00E71060" w:rsidP="00ED0441">
      <w:pPr>
        <w:spacing w:line="240" w:lineRule="auto"/>
      </w:pPr>
      <w:r>
        <w:separator/>
      </w:r>
    </w:p>
  </w:footnote>
  <w:footnote w:type="continuationSeparator" w:id="0">
    <w:p w14:paraId="0E0E0953" w14:textId="77777777" w:rsidR="00E71060" w:rsidRDefault="00E71060" w:rsidP="00ED044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D39"/>
    <w:rsid w:val="00047786"/>
    <w:rsid w:val="001C05B1"/>
    <w:rsid w:val="001E5B41"/>
    <w:rsid w:val="00204886"/>
    <w:rsid w:val="00260E96"/>
    <w:rsid w:val="002F394D"/>
    <w:rsid w:val="003C163F"/>
    <w:rsid w:val="0044623E"/>
    <w:rsid w:val="00531B16"/>
    <w:rsid w:val="0054020C"/>
    <w:rsid w:val="005953F9"/>
    <w:rsid w:val="005A2FE8"/>
    <w:rsid w:val="005D3D17"/>
    <w:rsid w:val="0060174D"/>
    <w:rsid w:val="0067031C"/>
    <w:rsid w:val="00680988"/>
    <w:rsid w:val="00752747"/>
    <w:rsid w:val="008258B4"/>
    <w:rsid w:val="009F3B04"/>
    <w:rsid w:val="00A90D39"/>
    <w:rsid w:val="00B12ED5"/>
    <w:rsid w:val="00BC1D3E"/>
    <w:rsid w:val="00BE7531"/>
    <w:rsid w:val="00CA0686"/>
    <w:rsid w:val="00D000CB"/>
    <w:rsid w:val="00D05880"/>
    <w:rsid w:val="00D96297"/>
    <w:rsid w:val="00DE6DAC"/>
    <w:rsid w:val="00DF4E81"/>
    <w:rsid w:val="00E6282A"/>
    <w:rsid w:val="00E71060"/>
    <w:rsid w:val="00ED0441"/>
    <w:rsid w:val="00F0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34228FD9"/>
  <w15:chartTrackingRefBased/>
  <w15:docId w15:val="{60A54467-A9F5-4AF3-8002-EA6DCC522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  <w14:ligatures w14:val="standardContextual"/>
      </w:rPr>
    </w:rPrDefault>
    <w:pPrDefault>
      <w:pPr>
        <w:spacing w:before="260" w:after="2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4886"/>
    <w:pPr>
      <w:spacing w:before="0" w:after="0" w:line="400" w:lineRule="exact"/>
      <w:jc w:val="both"/>
    </w:pPr>
    <w:rPr>
      <w:rFonts w:ascii="Times New Roman" w:eastAsia="宋体" w:hAnsi="Times New Roman"/>
      <w:sz w:val="24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04886"/>
    <w:pPr>
      <w:keepNext/>
      <w:keepLines/>
      <w:spacing w:before="340" w:after="330" w:line="578" w:lineRule="atLeast"/>
      <w:jc w:val="center"/>
      <w:outlineLvl w:val="0"/>
    </w:pPr>
    <w:rPr>
      <w:rFonts w:eastAsia="黑体"/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60174D"/>
    <w:pPr>
      <w:keepNext/>
      <w:keepLines/>
      <w:spacing w:line="480" w:lineRule="auto"/>
      <w:jc w:val="center"/>
      <w:outlineLvl w:val="1"/>
    </w:pPr>
    <w:rPr>
      <w:rFonts w:cstheme="majorBidi"/>
      <w:b/>
      <w:bCs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204886"/>
    <w:pPr>
      <w:keepNext/>
      <w:keepLines/>
      <w:widowControl w:val="0"/>
      <w:spacing w:line="416" w:lineRule="atLeast"/>
      <w:ind w:leftChars="200" w:left="200"/>
      <w:outlineLvl w:val="2"/>
    </w:pPr>
    <w:rPr>
      <w:b/>
      <w:bCs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204886"/>
    <w:pPr>
      <w:keepNext/>
      <w:keepLines/>
      <w:ind w:leftChars="200" w:left="200"/>
      <w:outlineLvl w:val="3"/>
    </w:pPr>
    <w:rPr>
      <w:rFonts w:cstheme="majorBidi"/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04886"/>
    <w:pPr>
      <w:keepNext/>
      <w:keepLines/>
      <w:spacing w:before="280" w:after="290" w:line="376" w:lineRule="atLeast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90D39"/>
    <w:pPr>
      <w:keepNext/>
      <w:keepLines/>
      <w:spacing w:before="40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90D39"/>
    <w:pPr>
      <w:keepNext/>
      <w:keepLines/>
      <w:spacing w:before="40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90D39"/>
    <w:pPr>
      <w:keepNext/>
      <w:keepLines/>
      <w:outlineLvl w:val="7"/>
    </w:pPr>
    <w:rPr>
      <w:rFonts w:asciiTheme="minorHAnsi" w:eastAsiaTheme="minorEastAsia" w:hAnsiTheme="minorHAnsi"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90D39"/>
    <w:pPr>
      <w:keepNext/>
      <w:keepLines/>
      <w:outlineLvl w:val="8"/>
    </w:pPr>
    <w:rPr>
      <w:rFonts w:asciiTheme="minorHAnsi" w:eastAsiaTheme="majorEastAsia" w:hAnsiTheme="minorHAnsi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04886"/>
    <w:rPr>
      <w:rFonts w:ascii="Times New Roman" w:eastAsia="黑体" w:hAnsi="Times New Roman"/>
      <w:b/>
      <w:bCs/>
      <w:kern w:val="44"/>
      <w:sz w:val="36"/>
      <w:szCs w:val="44"/>
      <w14:ligatures w14:val="none"/>
    </w:rPr>
  </w:style>
  <w:style w:type="character" w:customStyle="1" w:styleId="20">
    <w:name w:val="标题 2 字符"/>
    <w:basedOn w:val="a0"/>
    <w:link w:val="2"/>
    <w:uiPriority w:val="9"/>
    <w:rsid w:val="0060174D"/>
    <w:rPr>
      <w:rFonts w:ascii="Times New Roman" w:eastAsia="宋体" w:hAnsi="Times New Roman" w:cstheme="majorBidi"/>
      <w:b/>
      <w:bCs/>
      <w:sz w:val="24"/>
      <w:szCs w:val="32"/>
      <w14:ligatures w14:val="none"/>
    </w:rPr>
  </w:style>
  <w:style w:type="character" w:customStyle="1" w:styleId="30">
    <w:name w:val="标题 3 字符"/>
    <w:basedOn w:val="a0"/>
    <w:link w:val="3"/>
    <w:uiPriority w:val="9"/>
    <w:rsid w:val="00204886"/>
    <w:rPr>
      <w:rFonts w:ascii="Times New Roman" w:eastAsia="宋体" w:hAnsi="Times New Roman"/>
      <w:b/>
      <w:bCs/>
      <w:sz w:val="24"/>
      <w:szCs w:val="32"/>
      <w14:ligatures w14:val="none"/>
    </w:rPr>
  </w:style>
  <w:style w:type="character" w:customStyle="1" w:styleId="40">
    <w:name w:val="标题 4 字符"/>
    <w:basedOn w:val="a0"/>
    <w:link w:val="4"/>
    <w:uiPriority w:val="9"/>
    <w:rsid w:val="00204886"/>
    <w:rPr>
      <w:rFonts w:ascii="Times New Roman" w:eastAsia="宋体" w:hAnsi="Times New Roman" w:cstheme="majorBidi"/>
      <w:b/>
      <w:bCs/>
      <w:sz w:val="24"/>
      <w:szCs w:val="28"/>
      <w14:ligatures w14:val="none"/>
    </w:rPr>
  </w:style>
  <w:style w:type="character" w:customStyle="1" w:styleId="50">
    <w:name w:val="标题 5 字符"/>
    <w:basedOn w:val="a0"/>
    <w:link w:val="5"/>
    <w:uiPriority w:val="9"/>
    <w:semiHidden/>
    <w:rsid w:val="00204886"/>
    <w:rPr>
      <w:rFonts w:ascii="Times New Roman" w:eastAsia="宋体" w:hAnsi="Times New Roman"/>
      <w:b/>
      <w:bCs/>
      <w:sz w:val="28"/>
      <w:szCs w:val="28"/>
      <w14:ligatures w14:val="none"/>
    </w:rPr>
  </w:style>
  <w:style w:type="character" w:customStyle="1" w:styleId="60">
    <w:name w:val="标题 6 字符"/>
    <w:basedOn w:val="a0"/>
    <w:link w:val="6"/>
    <w:uiPriority w:val="9"/>
    <w:semiHidden/>
    <w:rsid w:val="00A90D39"/>
    <w:rPr>
      <w:rFonts w:cstheme="majorBidi"/>
      <w:b/>
      <w:bCs/>
      <w:color w:val="0F4761" w:themeColor="accent1" w:themeShade="BF"/>
      <w:sz w:val="24"/>
      <w:szCs w:val="22"/>
      <w14:ligatures w14:val="none"/>
    </w:rPr>
  </w:style>
  <w:style w:type="character" w:customStyle="1" w:styleId="70">
    <w:name w:val="标题 7 字符"/>
    <w:basedOn w:val="a0"/>
    <w:link w:val="7"/>
    <w:uiPriority w:val="9"/>
    <w:semiHidden/>
    <w:rsid w:val="00A90D39"/>
    <w:rPr>
      <w:rFonts w:cstheme="majorBidi"/>
      <w:b/>
      <w:bCs/>
      <w:color w:val="595959" w:themeColor="text1" w:themeTint="A6"/>
      <w:sz w:val="24"/>
      <w:szCs w:val="22"/>
      <w14:ligatures w14:val="none"/>
    </w:rPr>
  </w:style>
  <w:style w:type="character" w:customStyle="1" w:styleId="80">
    <w:name w:val="标题 8 字符"/>
    <w:basedOn w:val="a0"/>
    <w:link w:val="8"/>
    <w:uiPriority w:val="9"/>
    <w:semiHidden/>
    <w:rsid w:val="00A90D39"/>
    <w:rPr>
      <w:rFonts w:cstheme="majorBidi"/>
      <w:color w:val="595959" w:themeColor="text1" w:themeTint="A6"/>
      <w:sz w:val="24"/>
      <w:szCs w:val="22"/>
      <w14:ligatures w14:val="none"/>
    </w:rPr>
  </w:style>
  <w:style w:type="character" w:customStyle="1" w:styleId="90">
    <w:name w:val="标题 9 字符"/>
    <w:basedOn w:val="a0"/>
    <w:link w:val="9"/>
    <w:uiPriority w:val="9"/>
    <w:semiHidden/>
    <w:rsid w:val="00A90D39"/>
    <w:rPr>
      <w:rFonts w:eastAsiaTheme="majorEastAsia" w:cstheme="majorBidi"/>
      <w:color w:val="595959" w:themeColor="text1" w:themeTint="A6"/>
      <w:sz w:val="24"/>
      <w:szCs w:val="22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A90D39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90D39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A90D3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90D3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none"/>
    </w:rPr>
  </w:style>
  <w:style w:type="paragraph" w:styleId="a7">
    <w:name w:val="Quote"/>
    <w:basedOn w:val="a"/>
    <w:next w:val="a"/>
    <w:link w:val="a8"/>
    <w:uiPriority w:val="29"/>
    <w:qFormat/>
    <w:rsid w:val="00A90D3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90D39"/>
    <w:rPr>
      <w:rFonts w:ascii="Times New Roman" w:eastAsia="宋体" w:hAnsi="Times New Roman"/>
      <w:i/>
      <w:iCs/>
      <w:color w:val="404040" w:themeColor="text1" w:themeTint="BF"/>
      <w:sz w:val="24"/>
      <w:szCs w:val="22"/>
      <w14:ligatures w14:val="none"/>
    </w:rPr>
  </w:style>
  <w:style w:type="paragraph" w:styleId="a9">
    <w:name w:val="List Paragraph"/>
    <w:basedOn w:val="a"/>
    <w:uiPriority w:val="34"/>
    <w:qFormat/>
    <w:rsid w:val="00A90D3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90D39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90D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90D39"/>
    <w:rPr>
      <w:rFonts w:ascii="Times New Roman" w:eastAsia="宋体" w:hAnsi="Times New Roman"/>
      <w:i/>
      <w:iCs/>
      <w:color w:val="0F4761" w:themeColor="accent1" w:themeShade="BF"/>
      <w:sz w:val="24"/>
      <w:szCs w:val="22"/>
      <w14:ligatures w14:val="none"/>
    </w:rPr>
  </w:style>
  <w:style w:type="character" w:styleId="ad">
    <w:name w:val="Intense Reference"/>
    <w:basedOn w:val="a0"/>
    <w:uiPriority w:val="32"/>
    <w:qFormat/>
    <w:rsid w:val="00A90D39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ED0441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ED0441"/>
    <w:rPr>
      <w:rFonts w:ascii="Times New Roman" w:eastAsia="宋体" w:hAnsi="Times New Roman"/>
      <w:sz w:val="18"/>
      <w:szCs w:val="18"/>
      <w14:ligatures w14:val="none"/>
    </w:rPr>
  </w:style>
  <w:style w:type="paragraph" w:styleId="af0">
    <w:name w:val="footer"/>
    <w:basedOn w:val="a"/>
    <w:link w:val="af1"/>
    <w:uiPriority w:val="99"/>
    <w:unhideWhenUsed/>
    <w:rsid w:val="00ED044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ED0441"/>
    <w:rPr>
      <w:rFonts w:ascii="Times New Roman" w:eastAsia="宋体" w:hAnsi="Times New Roman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9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527</Words>
  <Characters>3006</Characters>
  <Application>Microsoft Office Word</Application>
  <DocSecurity>0</DocSecurity>
  <Lines>25</Lines>
  <Paragraphs>7</Paragraphs>
  <ScaleCrop>false</ScaleCrop>
  <Company/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Chauncey Wee</dc:creator>
  <cp:keywords/>
  <dc:description/>
  <cp:lastModifiedBy>jinxia wang</cp:lastModifiedBy>
  <cp:revision>6</cp:revision>
  <dcterms:created xsi:type="dcterms:W3CDTF">2024-03-06T03:55:00Z</dcterms:created>
  <dcterms:modified xsi:type="dcterms:W3CDTF">2024-03-06T12:58:00Z</dcterms:modified>
</cp:coreProperties>
</file>